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33FFC">
      <w:pPr>
        <w:snapToGrid w:val="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现代五项器材租赁</w:t>
      </w:r>
      <w:r>
        <w:rPr>
          <w:rFonts w:hint="eastAsia" w:ascii="方正小标宋简体" w:hAnsi="方正小标宋简体" w:eastAsia="方正小标宋简体" w:cs="方正小标宋简体"/>
          <w:sz w:val="44"/>
          <w:szCs w:val="44"/>
        </w:rPr>
        <w:t>项目需求书</w:t>
      </w:r>
    </w:p>
    <w:p w14:paraId="51E49748">
      <w:pPr>
        <w:rPr>
          <w:rFonts w:ascii="仿宋_GB2312" w:hAnsi="仿宋_GB2312" w:eastAsia="仿宋_GB2312" w:cs="仿宋_GB2312"/>
          <w:sz w:val="32"/>
          <w:szCs w:val="32"/>
        </w:rPr>
      </w:pPr>
      <w:r>
        <w:rPr>
          <w:rFonts w:hint="eastAsia" w:ascii="黑体" w:hAnsi="黑体" w:eastAsia="黑体" w:cs="黑体"/>
          <w:sz w:val="32"/>
          <w:szCs w:val="32"/>
        </w:rPr>
        <w:t>一、项目概况</w:t>
      </w:r>
    </w:p>
    <w:p w14:paraId="0833351E">
      <w:pPr>
        <w:keepNext w:val="0"/>
        <w:keepLines w:val="0"/>
        <w:pageBreakBefore w:val="0"/>
        <w:widowControl w:val="0"/>
        <w:kinsoku/>
        <w:wordWrap/>
        <w:overflowPunct/>
        <w:topLinePunct w:val="0"/>
        <w:autoSpaceDE/>
        <w:autoSpaceDN/>
        <w:bidi w:val="0"/>
        <w:adjustRightInd/>
        <w:snapToGrid w:val="0"/>
        <w:ind w:left="2560" w:hanging="2560" w:hangingChars="8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第十五届全国运动会现代五项项目竞赛器材</w:t>
      </w:r>
      <w:r>
        <w:rPr>
          <w:rFonts w:hint="eastAsia" w:ascii="仿宋_GB2312" w:hAnsi="仿宋_GB2312" w:eastAsia="仿宋_GB2312" w:cs="仿宋_GB2312"/>
          <w:b/>
          <w:bCs/>
          <w:sz w:val="32"/>
          <w:szCs w:val="32"/>
          <w:lang w:val="en-US" w:eastAsia="zh-CN"/>
        </w:rPr>
        <w:t>租赁</w:t>
      </w:r>
      <w:r>
        <w:rPr>
          <w:rFonts w:hint="eastAsia" w:ascii="仿宋_GB2312" w:hAnsi="仿宋_GB2312" w:eastAsia="仿宋_GB2312" w:cs="仿宋_GB2312"/>
          <w:sz w:val="32"/>
          <w:szCs w:val="32"/>
          <w:lang w:val="en-US" w:eastAsia="zh-CN"/>
        </w:rPr>
        <w:t>项目</w:t>
      </w:r>
    </w:p>
    <w:p w14:paraId="7BDF1AFB">
      <w:pPr>
        <w:keepNext w:val="0"/>
        <w:keepLines w:val="0"/>
        <w:pageBreakBefore w:val="0"/>
        <w:widowControl w:val="0"/>
        <w:kinsoku/>
        <w:wordWrap/>
        <w:overflowPunct/>
        <w:topLinePunct w:val="0"/>
        <w:autoSpaceDE/>
        <w:autoSpaceDN/>
        <w:bidi w:val="0"/>
        <w:adjustRightInd/>
        <w:snapToGrid w:val="0"/>
        <w:ind w:left="2560" w:hanging="2560" w:hangingChars="8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项目内容：</w:t>
      </w:r>
      <w:r>
        <w:rPr>
          <w:rFonts w:hint="eastAsia" w:ascii="仿宋_GB2312" w:hAnsi="仿宋_GB2312" w:eastAsia="仿宋_GB2312" w:cs="仿宋_GB2312"/>
          <w:sz w:val="32"/>
          <w:szCs w:val="32"/>
          <w:lang w:val="en-US" w:eastAsia="zh-CN"/>
        </w:rPr>
        <w:t>第十五届全国运动会现代五项项目竞赛器材租赁项目</w:t>
      </w:r>
    </w:p>
    <w:p w14:paraId="0DB3A8D5">
      <w:pPr>
        <w:keepNext w:val="0"/>
        <w:keepLines w:val="0"/>
        <w:pageBreakBefore w:val="0"/>
        <w:widowControl w:val="0"/>
        <w:kinsoku/>
        <w:wordWrap/>
        <w:overflowPunct/>
        <w:topLinePunct w:val="0"/>
        <w:autoSpaceDE/>
        <w:autoSpaceDN/>
        <w:bidi w:val="0"/>
        <w:adjustRightInd/>
        <w:snapToGrid w:val="0"/>
        <w:textAlignment w:val="auto"/>
        <w:rPr>
          <w:rFonts w:ascii="Arial"/>
          <w:sz w:val="21"/>
        </w:rPr>
      </w:pPr>
      <w:r>
        <w:rPr>
          <w:rFonts w:hint="eastAsia" w:ascii="黑体" w:hAnsi="黑体" w:eastAsia="黑体" w:cs="黑体"/>
          <w:sz w:val="32"/>
          <w:szCs w:val="32"/>
        </w:rPr>
        <w:t>二、采购</w:t>
      </w:r>
      <w:r>
        <w:rPr>
          <w:rFonts w:hint="eastAsia" w:ascii="黑体" w:hAnsi="黑体" w:eastAsia="黑体" w:cs="黑体"/>
          <w:sz w:val="32"/>
          <w:szCs w:val="32"/>
          <w:lang w:val="en-US" w:eastAsia="zh-CN"/>
        </w:rPr>
        <w:t>内容</w:t>
      </w:r>
      <w:r>
        <w:rPr>
          <w:rFonts w:hint="eastAsia" w:ascii="黑体" w:hAnsi="黑体" w:eastAsia="黑体" w:cs="黑体"/>
          <w:sz w:val="32"/>
          <w:szCs w:val="32"/>
        </w:rPr>
        <w:t>（</w:t>
      </w:r>
      <w:r>
        <w:rPr>
          <w:rFonts w:hint="eastAsia" w:ascii="黑体" w:hAnsi="黑体" w:eastAsia="黑体" w:cs="黑体"/>
          <w:sz w:val="32"/>
          <w:szCs w:val="32"/>
          <w:lang w:val="en-US" w:eastAsia="zh-CN"/>
        </w:rPr>
        <w:t>技术要求</w:t>
      </w:r>
      <w:r>
        <w:rPr>
          <w:rFonts w:hint="eastAsia" w:ascii="黑体" w:hAnsi="黑体" w:eastAsia="黑体" w:cs="黑体"/>
          <w:sz w:val="32"/>
          <w:szCs w:val="32"/>
        </w:rPr>
        <w:t>、</w:t>
      </w:r>
      <w:r>
        <w:rPr>
          <w:rFonts w:hint="eastAsia" w:ascii="黑体" w:hAnsi="黑体" w:eastAsia="黑体" w:cs="黑体"/>
          <w:sz w:val="32"/>
          <w:szCs w:val="32"/>
          <w:lang w:val="en-US" w:eastAsia="zh-CN"/>
        </w:rPr>
        <w:t>商务要求</w:t>
      </w:r>
      <w:r>
        <w:rPr>
          <w:rFonts w:hint="eastAsia" w:ascii="黑体" w:hAnsi="黑体" w:eastAsia="黑体" w:cs="黑体"/>
          <w:sz w:val="32"/>
          <w:szCs w:val="32"/>
        </w:rPr>
        <w:t>等）</w:t>
      </w:r>
    </w:p>
    <w:p w14:paraId="473D46F9">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（一）技术要求：包括但不限于性能、材料、结构、外观、安全，或者服务内容和标准等。</w:t>
      </w:r>
    </w:p>
    <w:tbl>
      <w:tblPr>
        <w:tblStyle w:val="6"/>
        <w:tblpPr w:leftFromText="180" w:rightFromText="180" w:vertAnchor="text" w:horzAnchor="page" w:tblpX="1629" w:tblpY="322"/>
        <w:tblOverlap w:val="never"/>
        <w:tblW w:w="83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35"/>
        <w:gridCol w:w="1018"/>
        <w:gridCol w:w="5874"/>
        <w:gridCol w:w="385"/>
        <w:gridCol w:w="502"/>
      </w:tblGrid>
      <w:tr w14:paraId="79FF2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0" w:hRule="atLeast"/>
        </w:trPr>
        <w:tc>
          <w:tcPr>
            <w:tcW w:w="0" w:type="auto"/>
            <w:tcBorders>
              <w:top w:val="single" w:color="000000" w:sz="14" w:space="0"/>
              <w:left w:val="single" w:color="000000" w:sz="14" w:space="0"/>
            </w:tcBorders>
            <w:shd w:val="clear" w:color="auto" w:fill="auto"/>
            <w:noWrap w:val="0"/>
            <w:vAlign w:val="center"/>
          </w:tcPr>
          <w:p w14:paraId="60093821">
            <w:pPr>
              <w:pStyle w:val="5"/>
              <w:spacing w:before="97" w:line="220" w:lineRule="auto"/>
              <w:ind w:left="37"/>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1018" w:type="dxa"/>
            <w:tcBorders>
              <w:top w:val="single" w:color="000000" w:sz="14" w:space="0"/>
            </w:tcBorders>
            <w:shd w:val="clear" w:color="auto" w:fill="auto"/>
            <w:noWrap w:val="0"/>
            <w:vAlign w:val="center"/>
          </w:tcPr>
          <w:p w14:paraId="5B01CD48">
            <w:pPr>
              <w:pStyle w:val="5"/>
              <w:spacing w:before="97" w:line="220"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名称</w:t>
            </w:r>
          </w:p>
        </w:tc>
        <w:tc>
          <w:tcPr>
            <w:tcW w:w="5874" w:type="dxa"/>
            <w:tcBorders>
              <w:top w:val="single" w:color="000000" w:sz="14" w:space="0"/>
            </w:tcBorders>
            <w:shd w:val="clear" w:color="auto" w:fill="auto"/>
            <w:noWrap w:val="0"/>
            <w:vAlign w:val="center"/>
          </w:tcPr>
          <w:p w14:paraId="20324C37">
            <w:pPr>
              <w:pStyle w:val="5"/>
              <w:spacing w:before="97" w:line="219" w:lineRule="auto"/>
              <w:ind w:left="1377"/>
              <w:jc w:val="center"/>
              <w:rPr>
                <w:rFonts w:hint="eastAsia" w:ascii="仿宋" w:hAnsi="仿宋" w:eastAsia="仿宋" w:cs="仿宋"/>
                <w:sz w:val="24"/>
                <w:szCs w:val="24"/>
              </w:rPr>
            </w:pPr>
            <w:r>
              <w:rPr>
                <w:rFonts w:hint="eastAsia" w:ascii="仿宋" w:hAnsi="仿宋" w:eastAsia="仿宋" w:cs="仿宋"/>
                <w:b/>
                <w:bCs/>
                <w:spacing w:val="-8"/>
                <w:sz w:val="24"/>
                <w:szCs w:val="24"/>
              </w:rPr>
              <w:t>规格</w:t>
            </w:r>
          </w:p>
        </w:tc>
        <w:tc>
          <w:tcPr>
            <w:tcW w:w="0" w:type="auto"/>
            <w:tcBorders>
              <w:top w:val="single" w:color="000000" w:sz="14" w:space="0"/>
            </w:tcBorders>
            <w:shd w:val="clear" w:color="auto" w:fill="auto"/>
            <w:noWrap w:val="0"/>
            <w:vAlign w:val="center"/>
          </w:tcPr>
          <w:p w14:paraId="09090AD7">
            <w:pPr>
              <w:pStyle w:val="5"/>
              <w:spacing w:before="97" w:line="220" w:lineRule="auto"/>
              <w:ind w:left="68"/>
              <w:jc w:val="center"/>
              <w:rPr>
                <w:rFonts w:hint="eastAsia" w:ascii="仿宋" w:hAnsi="仿宋" w:eastAsia="仿宋" w:cs="仿宋"/>
                <w:sz w:val="24"/>
                <w:szCs w:val="24"/>
              </w:rPr>
            </w:pPr>
            <w:r>
              <w:rPr>
                <w:rFonts w:hint="eastAsia" w:ascii="仿宋" w:hAnsi="仿宋" w:eastAsia="仿宋" w:cs="仿宋"/>
                <w:b/>
                <w:bCs/>
                <w:spacing w:val="-9"/>
                <w:sz w:val="24"/>
                <w:szCs w:val="24"/>
              </w:rPr>
              <w:t>单位</w:t>
            </w:r>
          </w:p>
        </w:tc>
        <w:tc>
          <w:tcPr>
            <w:tcW w:w="0" w:type="auto"/>
            <w:tcBorders>
              <w:top w:val="single" w:color="000000" w:sz="14" w:space="0"/>
            </w:tcBorders>
            <w:shd w:val="clear" w:color="auto" w:fill="auto"/>
            <w:noWrap w:val="0"/>
            <w:vAlign w:val="center"/>
          </w:tcPr>
          <w:p w14:paraId="3168471C">
            <w:pPr>
              <w:pStyle w:val="5"/>
              <w:tabs>
                <w:tab w:val="left" w:pos="210"/>
              </w:tabs>
              <w:spacing w:before="97" w:line="219" w:lineRule="auto"/>
              <w:ind w:left="185"/>
              <w:jc w:val="center"/>
              <w:rPr>
                <w:rFonts w:hint="eastAsia" w:ascii="仿宋" w:hAnsi="仿宋" w:eastAsia="仿宋" w:cs="仿宋"/>
                <w:sz w:val="24"/>
                <w:szCs w:val="24"/>
              </w:rPr>
            </w:pPr>
            <w:r>
              <w:rPr>
                <w:rFonts w:hint="eastAsia" w:ascii="仿宋" w:hAnsi="仿宋" w:eastAsia="仿宋" w:cs="仿宋"/>
                <w:b/>
                <w:bCs/>
                <w:spacing w:val="-9"/>
                <w:sz w:val="24"/>
                <w:szCs w:val="24"/>
              </w:rPr>
              <w:t>数量</w:t>
            </w:r>
          </w:p>
        </w:tc>
      </w:tr>
      <w:tr w14:paraId="15863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5" w:hRule="atLeast"/>
        </w:trPr>
        <w:tc>
          <w:tcPr>
            <w:tcW w:w="0" w:type="auto"/>
            <w:tcBorders>
              <w:left w:val="single" w:color="000000" w:sz="14" w:space="0"/>
            </w:tcBorders>
            <w:noWrap w:val="0"/>
            <w:vAlign w:val="center"/>
          </w:tcPr>
          <w:p w14:paraId="09113763">
            <w:pPr>
              <w:pStyle w:val="5"/>
              <w:spacing w:before="88" w:line="257" w:lineRule="exact"/>
              <w:ind w:left="279"/>
              <w:jc w:val="center"/>
              <w:rPr>
                <w:rFonts w:hint="eastAsia" w:ascii="仿宋" w:hAnsi="仿宋" w:eastAsia="仿宋" w:cs="仿宋"/>
                <w:sz w:val="24"/>
                <w:szCs w:val="24"/>
              </w:rPr>
            </w:pPr>
            <w:r>
              <w:rPr>
                <w:rFonts w:hint="eastAsia" w:ascii="仿宋" w:hAnsi="仿宋" w:eastAsia="仿宋" w:cs="仿宋"/>
                <w:position w:val="1"/>
                <w:sz w:val="24"/>
                <w:szCs w:val="24"/>
              </w:rPr>
              <w:t>1</w:t>
            </w:r>
          </w:p>
        </w:tc>
        <w:tc>
          <w:tcPr>
            <w:tcW w:w="1018" w:type="dxa"/>
            <w:shd w:val="clear" w:color="auto" w:fill="auto"/>
            <w:noWrap w:val="0"/>
            <w:vAlign w:val="center"/>
          </w:tcPr>
          <w:p w14:paraId="31E32B82">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马匹</w:t>
            </w:r>
          </w:p>
        </w:tc>
        <w:tc>
          <w:tcPr>
            <w:tcW w:w="5874" w:type="dxa"/>
            <w:shd w:val="clear" w:color="auto" w:fill="auto"/>
            <w:noWrap w:val="0"/>
            <w:vAlign w:val="center"/>
          </w:tcPr>
          <w:p w14:paraId="2764C3D5">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能够跳跃1.1m障碍的马（含马厩垫料、饲草、饲料、马夫、马具套装等马匹配套服务）</w:t>
            </w:r>
          </w:p>
        </w:tc>
        <w:tc>
          <w:tcPr>
            <w:tcW w:w="0" w:type="auto"/>
            <w:shd w:val="clear" w:color="auto" w:fill="auto"/>
            <w:noWrap w:val="0"/>
            <w:vAlign w:val="center"/>
          </w:tcPr>
          <w:p w14:paraId="51AE9409">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匹</w:t>
            </w:r>
          </w:p>
        </w:tc>
        <w:tc>
          <w:tcPr>
            <w:tcW w:w="0" w:type="auto"/>
            <w:shd w:val="clear" w:color="auto" w:fill="auto"/>
            <w:noWrap w:val="0"/>
            <w:vAlign w:val="center"/>
          </w:tcPr>
          <w:p w14:paraId="522074E9">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24 </w:t>
            </w:r>
          </w:p>
        </w:tc>
      </w:tr>
      <w:tr w14:paraId="10037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5" w:hRule="atLeast"/>
        </w:trPr>
        <w:tc>
          <w:tcPr>
            <w:tcW w:w="0" w:type="auto"/>
            <w:tcBorders>
              <w:left w:val="single" w:color="000000" w:sz="14" w:space="0"/>
            </w:tcBorders>
            <w:noWrap w:val="0"/>
            <w:vAlign w:val="center"/>
          </w:tcPr>
          <w:p w14:paraId="06A221D4">
            <w:pPr>
              <w:pStyle w:val="5"/>
              <w:spacing w:before="89" w:line="257" w:lineRule="exact"/>
              <w:ind w:left="267"/>
              <w:jc w:val="center"/>
              <w:rPr>
                <w:rFonts w:hint="eastAsia" w:ascii="仿宋" w:hAnsi="仿宋" w:eastAsia="仿宋" w:cs="仿宋"/>
                <w:sz w:val="24"/>
                <w:szCs w:val="24"/>
              </w:rPr>
            </w:pPr>
            <w:r>
              <w:rPr>
                <w:rFonts w:hint="eastAsia" w:ascii="仿宋" w:hAnsi="仿宋" w:eastAsia="仿宋" w:cs="仿宋"/>
                <w:position w:val="1"/>
                <w:sz w:val="24"/>
                <w:szCs w:val="24"/>
              </w:rPr>
              <w:t>2</w:t>
            </w:r>
          </w:p>
        </w:tc>
        <w:tc>
          <w:tcPr>
            <w:tcW w:w="1018" w:type="dxa"/>
            <w:shd w:val="clear" w:color="auto" w:fill="auto"/>
            <w:noWrap w:val="0"/>
            <w:vAlign w:val="center"/>
          </w:tcPr>
          <w:p w14:paraId="114C61A4">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障碍</w:t>
            </w:r>
          </w:p>
        </w:tc>
        <w:tc>
          <w:tcPr>
            <w:tcW w:w="5874" w:type="dxa"/>
            <w:shd w:val="clear" w:color="auto" w:fill="auto"/>
            <w:noWrap w:val="0"/>
            <w:vAlign w:val="center"/>
          </w:tcPr>
          <w:p w14:paraId="454D7B39">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1套12道障碍，15杆，含AB/ABC，满足赛事要求</w:t>
            </w:r>
          </w:p>
        </w:tc>
        <w:tc>
          <w:tcPr>
            <w:tcW w:w="0" w:type="auto"/>
            <w:shd w:val="clear" w:color="auto" w:fill="auto"/>
            <w:noWrap w:val="0"/>
            <w:vAlign w:val="center"/>
          </w:tcPr>
          <w:p w14:paraId="694E51E1">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53FA092D">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1.5 </w:t>
            </w:r>
          </w:p>
        </w:tc>
      </w:tr>
      <w:tr w14:paraId="31839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5" w:hRule="atLeast"/>
        </w:trPr>
        <w:tc>
          <w:tcPr>
            <w:tcW w:w="0" w:type="auto"/>
            <w:tcBorders>
              <w:left w:val="single" w:color="000000" w:sz="14" w:space="0"/>
            </w:tcBorders>
            <w:noWrap w:val="0"/>
            <w:vAlign w:val="center"/>
          </w:tcPr>
          <w:p w14:paraId="739C532B">
            <w:pPr>
              <w:pStyle w:val="5"/>
              <w:spacing w:before="91" w:line="255" w:lineRule="exact"/>
              <w:ind w:left="269"/>
              <w:jc w:val="center"/>
              <w:rPr>
                <w:rFonts w:hint="eastAsia" w:ascii="仿宋" w:hAnsi="仿宋" w:eastAsia="仿宋" w:cs="仿宋"/>
                <w:sz w:val="24"/>
                <w:szCs w:val="24"/>
              </w:rPr>
            </w:pPr>
            <w:r>
              <w:rPr>
                <w:rFonts w:hint="eastAsia" w:ascii="仿宋" w:hAnsi="仿宋" w:eastAsia="仿宋" w:cs="仿宋"/>
                <w:position w:val="1"/>
                <w:sz w:val="24"/>
                <w:szCs w:val="24"/>
              </w:rPr>
              <w:t>3</w:t>
            </w:r>
          </w:p>
        </w:tc>
        <w:tc>
          <w:tcPr>
            <w:tcW w:w="1018" w:type="dxa"/>
            <w:shd w:val="clear" w:color="auto" w:fill="auto"/>
            <w:noWrap w:val="0"/>
            <w:vAlign w:val="center"/>
          </w:tcPr>
          <w:p w14:paraId="1264E754">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障碍备用器材</w:t>
            </w:r>
          </w:p>
        </w:tc>
        <w:tc>
          <w:tcPr>
            <w:tcW w:w="5874" w:type="dxa"/>
            <w:shd w:val="clear" w:color="auto" w:fill="auto"/>
            <w:noWrap w:val="0"/>
            <w:vAlign w:val="center"/>
          </w:tcPr>
          <w:p w14:paraId="5E498B93">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杆、托杯等易损器材，20根障碍杆（替换用）10个安全托杯，20个普通托杯，五对红白旗（左白右红），满足赛事要求</w:t>
            </w:r>
          </w:p>
        </w:tc>
        <w:tc>
          <w:tcPr>
            <w:tcW w:w="0" w:type="auto"/>
            <w:shd w:val="clear" w:color="auto" w:fill="auto"/>
            <w:noWrap w:val="0"/>
            <w:vAlign w:val="center"/>
          </w:tcPr>
          <w:p w14:paraId="0B6839A4">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2FA33D4D">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1.0 </w:t>
            </w:r>
          </w:p>
        </w:tc>
      </w:tr>
      <w:tr w14:paraId="25999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5" w:hRule="atLeast"/>
        </w:trPr>
        <w:tc>
          <w:tcPr>
            <w:tcW w:w="0" w:type="auto"/>
            <w:tcBorders>
              <w:left w:val="single" w:color="000000" w:sz="14" w:space="0"/>
            </w:tcBorders>
            <w:noWrap w:val="0"/>
            <w:vAlign w:val="center"/>
          </w:tcPr>
          <w:p w14:paraId="1A0F5E78">
            <w:pPr>
              <w:pStyle w:val="5"/>
              <w:spacing w:before="92" w:line="255" w:lineRule="exact"/>
              <w:ind w:left="264"/>
              <w:jc w:val="center"/>
              <w:rPr>
                <w:rFonts w:hint="eastAsia" w:ascii="仿宋" w:hAnsi="仿宋" w:eastAsia="仿宋" w:cs="仿宋"/>
                <w:sz w:val="24"/>
                <w:szCs w:val="24"/>
              </w:rPr>
            </w:pPr>
            <w:r>
              <w:rPr>
                <w:rFonts w:hint="eastAsia" w:ascii="仿宋" w:hAnsi="仿宋" w:eastAsia="仿宋" w:cs="仿宋"/>
                <w:position w:val="1"/>
                <w:sz w:val="24"/>
                <w:szCs w:val="24"/>
              </w:rPr>
              <w:t>4</w:t>
            </w:r>
          </w:p>
        </w:tc>
        <w:tc>
          <w:tcPr>
            <w:tcW w:w="1018" w:type="dxa"/>
            <w:shd w:val="clear" w:color="auto" w:fill="auto"/>
            <w:noWrap w:val="0"/>
            <w:vAlign w:val="center"/>
          </w:tcPr>
          <w:p w14:paraId="2E4DAA25">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击剑计时记分裁判器</w:t>
            </w:r>
          </w:p>
        </w:tc>
        <w:tc>
          <w:tcPr>
            <w:tcW w:w="5874" w:type="dxa"/>
            <w:shd w:val="clear" w:color="auto" w:fill="auto"/>
            <w:noWrap w:val="0"/>
            <w:vAlign w:val="center"/>
          </w:tcPr>
          <w:p w14:paraId="74CAFD6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功能:无线遥控，双方比分(增或减)和时间设定及显示，</w:t>
            </w:r>
          </w:p>
          <w:p w14:paraId="56825CD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并带有比赛显示功能，能与无线匹配，LED显示屏。可连接裁判器重复灯和录像回放系统，适用于现代五项击剑使用，具有种子排位、一分制等现代五项击剑项目专业功能。</w:t>
            </w:r>
          </w:p>
          <w:p w14:paraId="5F7E1353">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通过国际剑联(FIE)认证或符合国际现代五项运动联合会标准。</w:t>
            </w:r>
          </w:p>
        </w:tc>
        <w:tc>
          <w:tcPr>
            <w:tcW w:w="0" w:type="auto"/>
            <w:shd w:val="clear" w:color="auto" w:fill="auto"/>
            <w:noWrap w:val="0"/>
            <w:vAlign w:val="center"/>
          </w:tcPr>
          <w:p w14:paraId="43378105">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7E04F210">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10 </w:t>
            </w:r>
          </w:p>
        </w:tc>
      </w:tr>
      <w:tr w14:paraId="6F3F4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5" w:hRule="atLeast"/>
        </w:trPr>
        <w:tc>
          <w:tcPr>
            <w:tcW w:w="0" w:type="auto"/>
            <w:tcBorders>
              <w:left w:val="single" w:color="000000" w:sz="14" w:space="0"/>
            </w:tcBorders>
            <w:noWrap w:val="0"/>
            <w:vAlign w:val="center"/>
          </w:tcPr>
          <w:p w14:paraId="34F359CA">
            <w:pPr>
              <w:pStyle w:val="5"/>
              <w:spacing w:before="93" w:line="254" w:lineRule="exact"/>
              <w:ind w:left="269"/>
              <w:jc w:val="center"/>
              <w:rPr>
                <w:rFonts w:hint="eastAsia" w:ascii="仿宋" w:hAnsi="仿宋" w:eastAsia="仿宋" w:cs="仿宋"/>
                <w:sz w:val="24"/>
                <w:szCs w:val="24"/>
              </w:rPr>
            </w:pPr>
            <w:r>
              <w:rPr>
                <w:rFonts w:hint="eastAsia" w:ascii="仿宋" w:hAnsi="仿宋" w:eastAsia="仿宋" w:cs="仿宋"/>
                <w:position w:val="1"/>
                <w:sz w:val="24"/>
                <w:szCs w:val="24"/>
              </w:rPr>
              <w:t>5</w:t>
            </w:r>
          </w:p>
        </w:tc>
        <w:tc>
          <w:tcPr>
            <w:tcW w:w="1018" w:type="dxa"/>
            <w:shd w:val="clear" w:color="auto" w:fill="auto"/>
            <w:noWrap w:val="0"/>
            <w:vAlign w:val="center"/>
          </w:tcPr>
          <w:p w14:paraId="4DFD5523">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剑道</w:t>
            </w:r>
          </w:p>
        </w:tc>
        <w:tc>
          <w:tcPr>
            <w:tcW w:w="5874" w:type="dxa"/>
            <w:shd w:val="clear" w:color="auto" w:fill="auto"/>
            <w:noWrap w:val="0"/>
            <w:vAlign w:val="center"/>
          </w:tcPr>
          <w:p w14:paraId="12533E77">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规格:17M</w:t>
            </w:r>
            <w:r>
              <w:rPr>
                <w:rFonts w:hint="eastAsia" w:ascii="仿宋" w:hAnsi="仿宋" w:eastAsia="仿宋" w:cs="仿宋"/>
                <w:color w:val="000000"/>
                <w:sz w:val="24"/>
                <w:szCs w:val="24"/>
                <w:lang w:val="en-US" w:eastAsia="zh-CN"/>
              </w:rPr>
              <w:t>左右</w:t>
            </w:r>
            <w:r>
              <w:rPr>
                <w:rFonts w:hint="eastAsia" w:ascii="仿宋" w:hAnsi="仿宋" w:eastAsia="仿宋" w:cs="仿宋"/>
                <w:color w:val="000000"/>
                <w:sz w:val="24"/>
                <w:szCs w:val="24"/>
              </w:rPr>
              <w:t>*1.5M，主要材料:1.防滑面板，边框一高强度钛合金材料。 2.EVA衬垫-6mm绝缘 EVA。性能:1.导电性好，电阻不大于5欧姆。2.防滑面板，比赛剑道经过特殊防滑处理，保证运动员正常使用。 3.开始线、中线、警告区，经过特殊导电氧化处理。</w:t>
            </w:r>
          </w:p>
          <w:p w14:paraId="29AC61A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通过国际剑联(FIE)认证。</w:t>
            </w:r>
          </w:p>
          <w:p w14:paraId="2A357E4C">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符合国际现代五项运动联合会标准。</w:t>
            </w:r>
          </w:p>
        </w:tc>
        <w:tc>
          <w:tcPr>
            <w:tcW w:w="0" w:type="auto"/>
            <w:shd w:val="clear" w:color="auto" w:fill="auto"/>
            <w:noWrap w:val="0"/>
            <w:vAlign w:val="center"/>
          </w:tcPr>
          <w:p w14:paraId="3BEDFFD2">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条</w:t>
            </w:r>
          </w:p>
        </w:tc>
        <w:tc>
          <w:tcPr>
            <w:tcW w:w="0" w:type="auto"/>
            <w:shd w:val="clear" w:color="auto" w:fill="auto"/>
            <w:noWrap w:val="0"/>
            <w:vAlign w:val="center"/>
          </w:tcPr>
          <w:p w14:paraId="7866C5C9">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10 </w:t>
            </w:r>
          </w:p>
        </w:tc>
      </w:tr>
      <w:tr w14:paraId="15258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5" w:hRule="atLeast"/>
        </w:trPr>
        <w:tc>
          <w:tcPr>
            <w:tcW w:w="0" w:type="auto"/>
            <w:tcBorders>
              <w:left w:val="single" w:color="000000" w:sz="14" w:space="0"/>
            </w:tcBorders>
            <w:shd w:val="clear" w:color="auto" w:fill="auto"/>
            <w:noWrap w:val="0"/>
            <w:vAlign w:val="center"/>
          </w:tcPr>
          <w:p w14:paraId="2A6F1F09">
            <w:pPr>
              <w:pStyle w:val="5"/>
              <w:spacing w:before="93" w:line="254" w:lineRule="exact"/>
              <w:ind w:left="269" w:leftChars="0"/>
              <w:jc w:val="center"/>
              <w:rPr>
                <w:rFonts w:hint="eastAsia" w:ascii="仿宋" w:hAnsi="仿宋" w:eastAsia="仿宋" w:cs="仿宋"/>
                <w:kern w:val="2"/>
                <w:position w:val="1"/>
                <w:sz w:val="24"/>
                <w:szCs w:val="24"/>
                <w:lang w:val="en-US" w:eastAsia="zh-CN" w:bidi="ar-SA"/>
              </w:rPr>
            </w:pPr>
            <w:r>
              <w:rPr>
                <w:rFonts w:hint="eastAsia" w:ascii="仿宋" w:hAnsi="仿宋" w:eastAsia="仿宋" w:cs="仿宋"/>
                <w:position w:val="1"/>
                <w:sz w:val="24"/>
                <w:szCs w:val="24"/>
                <w:lang w:eastAsia="zh-CN"/>
              </w:rPr>
              <w:t>6</w:t>
            </w:r>
          </w:p>
        </w:tc>
        <w:tc>
          <w:tcPr>
            <w:tcW w:w="1018" w:type="dxa"/>
            <w:shd w:val="clear" w:color="auto" w:fill="auto"/>
            <w:noWrap w:val="0"/>
            <w:vAlign w:val="center"/>
          </w:tcPr>
          <w:p w14:paraId="4EA28F45">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验剑台</w:t>
            </w:r>
          </w:p>
        </w:tc>
        <w:tc>
          <w:tcPr>
            <w:tcW w:w="5874" w:type="dxa"/>
            <w:shd w:val="clear" w:color="auto" w:fill="auto"/>
            <w:noWrap w:val="0"/>
            <w:vAlign w:val="center"/>
          </w:tcPr>
          <w:p w14:paraId="2CC0300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规格:1.125Mx38CM</w:t>
            </w:r>
          </w:p>
          <w:p w14:paraId="629FF4A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功能:用于击剑比赛前器材检验，检查各剑种整剑剑长，护手盘及剑条韧性检验是否合格的专用检测设备。</w:t>
            </w:r>
          </w:p>
          <w:p w14:paraId="1511C027">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符合国际现代五项运动联合会标准。</w:t>
            </w:r>
          </w:p>
        </w:tc>
        <w:tc>
          <w:tcPr>
            <w:tcW w:w="0" w:type="auto"/>
            <w:shd w:val="clear" w:color="auto" w:fill="auto"/>
            <w:noWrap w:val="0"/>
            <w:vAlign w:val="center"/>
          </w:tcPr>
          <w:p w14:paraId="026A1F9A">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5A650683">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 </w:t>
            </w:r>
          </w:p>
        </w:tc>
      </w:tr>
      <w:tr w14:paraId="32CBE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5" w:hRule="atLeast"/>
        </w:trPr>
        <w:tc>
          <w:tcPr>
            <w:tcW w:w="0" w:type="auto"/>
            <w:tcBorders>
              <w:left w:val="single" w:color="000000" w:sz="14" w:space="0"/>
            </w:tcBorders>
            <w:shd w:val="clear" w:color="auto" w:fill="auto"/>
            <w:noWrap w:val="0"/>
            <w:vAlign w:val="center"/>
          </w:tcPr>
          <w:p w14:paraId="4247E782">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7</w:t>
            </w:r>
          </w:p>
        </w:tc>
        <w:tc>
          <w:tcPr>
            <w:tcW w:w="1018" w:type="dxa"/>
            <w:shd w:val="clear" w:color="auto" w:fill="auto"/>
            <w:noWrap w:val="0"/>
            <w:vAlign w:val="center"/>
          </w:tcPr>
          <w:p w14:paraId="16F56678">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拖线盘</w:t>
            </w:r>
          </w:p>
        </w:tc>
        <w:tc>
          <w:tcPr>
            <w:tcW w:w="5874" w:type="dxa"/>
            <w:shd w:val="clear" w:color="auto" w:fill="auto"/>
            <w:noWrap w:val="0"/>
            <w:vAlign w:val="center"/>
          </w:tcPr>
          <w:p w14:paraId="2AAA3F1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功能：外壳为高强度铝合金材料，能与所有裁判器连接和匹配，最大伸缩距离20米。 </w:t>
            </w:r>
          </w:p>
          <w:p w14:paraId="1C197714">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符合国际现代五项运动联合会标准。</w:t>
            </w:r>
          </w:p>
        </w:tc>
        <w:tc>
          <w:tcPr>
            <w:tcW w:w="0" w:type="auto"/>
            <w:shd w:val="clear" w:color="auto" w:fill="auto"/>
            <w:noWrap w:val="0"/>
            <w:vAlign w:val="center"/>
          </w:tcPr>
          <w:p w14:paraId="1AE6A820">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71E19BC6">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48 </w:t>
            </w:r>
          </w:p>
        </w:tc>
      </w:tr>
      <w:tr w14:paraId="45086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139935A3">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8</w:t>
            </w:r>
          </w:p>
        </w:tc>
        <w:tc>
          <w:tcPr>
            <w:tcW w:w="1018" w:type="dxa"/>
            <w:shd w:val="clear" w:color="auto" w:fill="auto"/>
            <w:noWrap w:val="0"/>
            <w:vAlign w:val="center"/>
          </w:tcPr>
          <w:p w14:paraId="1BDA698A">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泳道线</w:t>
            </w:r>
          </w:p>
        </w:tc>
        <w:tc>
          <w:tcPr>
            <w:tcW w:w="5874" w:type="dxa"/>
            <w:shd w:val="clear" w:color="auto" w:fill="auto"/>
            <w:noWrap w:val="0"/>
            <w:vAlign w:val="center"/>
          </w:tcPr>
          <w:p w14:paraId="58EE1762">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9条/50m或者25m（根据场馆泳池实际大小设定）</w:t>
            </w:r>
          </w:p>
        </w:tc>
        <w:tc>
          <w:tcPr>
            <w:tcW w:w="0" w:type="auto"/>
            <w:shd w:val="clear" w:color="auto" w:fill="auto"/>
            <w:noWrap w:val="0"/>
            <w:vAlign w:val="center"/>
          </w:tcPr>
          <w:p w14:paraId="5916B278">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04FD2CEC">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 </w:t>
            </w:r>
          </w:p>
        </w:tc>
      </w:tr>
      <w:tr w14:paraId="43B9A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188BEFEB">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9</w:t>
            </w:r>
          </w:p>
        </w:tc>
        <w:tc>
          <w:tcPr>
            <w:tcW w:w="1018" w:type="dxa"/>
            <w:shd w:val="clear" w:color="auto" w:fill="auto"/>
            <w:noWrap w:val="0"/>
            <w:vAlign w:val="center"/>
          </w:tcPr>
          <w:p w14:paraId="331F006D">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泳道号码</w:t>
            </w:r>
          </w:p>
        </w:tc>
        <w:tc>
          <w:tcPr>
            <w:tcW w:w="5874" w:type="dxa"/>
            <w:shd w:val="clear" w:color="auto" w:fill="auto"/>
            <w:noWrap w:val="0"/>
            <w:vAlign w:val="center"/>
          </w:tcPr>
          <w:p w14:paraId="1C291779">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标注泳道序号，可与游泳项目共用</w:t>
            </w:r>
          </w:p>
        </w:tc>
        <w:tc>
          <w:tcPr>
            <w:tcW w:w="0" w:type="auto"/>
            <w:shd w:val="clear" w:color="auto" w:fill="auto"/>
            <w:noWrap w:val="0"/>
            <w:vAlign w:val="center"/>
          </w:tcPr>
          <w:p w14:paraId="4028D951">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09979779">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6 </w:t>
            </w:r>
          </w:p>
        </w:tc>
      </w:tr>
      <w:tr w14:paraId="35240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4DF8B855">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10</w:t>
            </w:r>
          </w:p>
        </w:tc>
        <w:tc>
          <w:tcPr>
            <w:tcW w:w="1018" w:type="dxa"/>
            <w:shd w:val="clear" w:color="auto" w:fill="auto"/>
            <w:noWrap w:val="0"/>
            <w:vAlign w:val="center"/>
          </w:tcPr>
          <w:p w14:paraId="5F489BD7">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招回线</w:t>
            </w:r>
          </w:p>
        </w:tc>
        <w:tc>
          <w:tcPr>
            <w:tcW w:w="5874" w:type="dxa"/>
            <w:shd w:val="clear" w:color="auto" w:fill="auto"/>
            <w:noWrap w:val="0"/>
            <w:vAlign w:val="center"/>
          </w:tcPr>
          <w:p w14:paraId="6107FEF4">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白色棉麻绳直径1.0×40m</w:t>
            </w:r>
          </w:p>
        </w:tc>
        <w:tc>
          <w:tcPr>
            <w:tcW w:w="0" w:type="auto"/>
            <w:shd w:val="clear" w:color="auto" w:fill="auto"/>
            <w:noWrap w:val="0"/>
            <w:vAlign w:val="center"/>
          </w:tcPr>
          <w:p w14:paraId="6A13A670">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根</w:t>
            </w:r>
          </w:p>
        </w:tc>
        <w:tc>
          <w:tcPr>
            <w:tcW w:w="0" w:type="auto"/>
            <w:shd w:val="clear" w:color="auto" w:fill="auto"/>
            <w:noWrap w:val="0"/>
            <w:vAlign w:val="center"/>
          </w:tcPr>
          <w:p w14:paraId="00A6AA5E">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 </w:t>
            </w:r>
          </w:p>
        </w:tc>
      </w:tr>
      <w:tr w14:paraId="4646B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660F0FC4">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11</w:t>
            </w:r>
          </w:p>
        </w:tc>
        <w:tc>
          <w:tcPr>
            <w:tcW w:w="1018" w:type="dxa"/>
            <w:shd w:val="clear" w:color="auto" w:fill="auto"/>
            <w:noWrap w:val="0"/>
            <w:vAlign w:val="center"/>
          </w:tcPr>
          <w:p w14:paraId="3D0CA62A">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激光靶系统</w:t>
            </w:r>
          </w:p>
        </w:tc>
        <w:tc>
          <w:tcPr>
            <w:tcW w:w="5874" w:type="dxa"/>
            <w:shd w:val="clear" w:color="auto" w:fill="auto"/>
            <w:noWrap w:val="0"/>
            <w:vAlign w:val="center"/>
          </w:tcPr>
          <w:p w14:paraId="1C11899C">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符合国际现代五项UIPM精准激光靶（LaserPrecisionTargets）要求</w:t>
            </w:r>
          </w:p>
        </w:tc>
        <w:tc>
          <w:tcPr>
            <w:tcW w:w="0" w:type="auto"/>
            <w:shd w:val="clear" w:color="auto" w:fill="auto"/>
            <w:noWrap w:val="0"/>
            <w:vAlign w:val="center"/>
          </w:tcPr>
          <w:p w14:paraId="5188F410">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2DD5ABD8">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40 </w:t>
            </w:r>
          </w:p>
        </w:tc>
      </w:tr>
      <w:tr w14:paraId="4D0C8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7B7908F0">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12</w:t>
            </w:r>
          </w:p>
        </w:tc>
        <w:tc>
          <w:tcPr>
            <w:tcW w:w="1018" w:type="dxa"/>
            <w:shd w:val="clear" w:color="auto" w:fill="auto"/>
            <w:noWrap w:val="0"/>
            <w:vAlign w:val="center"/>
          </w:tcPr>
          <w:p w14:paraId="0710CC7D">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马术计时记分设备（手动）</w:t>
            </w:r>
          </w:p>
        </w:tc>
        <w:tc>
          <w:tcPr>
            <w:tcW w:w="5874" w:type="dxa"/>
            <w:shd w:val="clear" w:color="auto" w:fill="auto"/>
            <w:noWrap w:val="0"/>
            <w:vAlign w:val="center"/>
          </w:tcPr>
          <w:p w14:paraId="2309323C">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秒表</w:t>
            </w:r>
          </w:p>
        </w:tc>
        <w:tc>
          <w:tcPr>
            <w:tcW w:w="0" w:type="auto"/>
            <w:shd w:val="clear" w:color="auto" w:fill="auto"/>
            <w:noWrap w:val="0"/>
            <w:vAlign w:val="center"/>
          </w:tcPr>
          <w:p w14:paraId="7622B673">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块</w:t>
            </w:r>
          </w:p>
        </w:tc>
        <w:tc>
          <w:tcPr>
            <w:tcW w:w="0" w:type="auto"/>
            <w:shd w:val="clear" w:color="auto" w:fill="auto"/>
            <w:noWrap w:val="0"/>
            <w:vAlign w:val="center"/>
          </w:tcPr>
          <w:p w14:paraId="1F520ECB">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2 </w:t>
            </w:r>
          </w:p>
        </w:tc>
      </w:tr>
      <w:tr w14:paraId="0450E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5C403958">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13</w:t>
            </w:r>
          </w:p>
        </w:tc>
        <w:tc>
          <w:tcPr>
            <w:tcW w:w="1018" w:type="dxa"/>
            <w:shd w:val="clear" w:color="auto" w:fill="auto"/>
            <w:noWrap w:val="0"/>
            <w:vAlign w:val="center"/>
          </w:tcPr>
          <w:p w14:paraId="290DC62D">
            <w:pPr>
              <w:spacing w:beforeLines="0" w:afterLine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红/白旗</w:t>
            </w:r>
          </w:p>
        </w:tc>
        <w:tc>
          <w:tcPr>
            <w:tcW w:w="5874" w:type="dxa"/>
            <w:shd w:val="clear" w:color="auto" w:fill="auto"/>
            <w:noWrap w:val="0"/>
            <w:vAlign w:val="center"/>
          </w:tcPr>
          <w:p w14:paraId="4AF1274A">
            <w:pPr>
              <w:spacing w:beforeLines="0" w:afterLine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标注起终点,障碍宽度,转折点</w:t>
            </w:r>
          </w:p>
        </w:tc>
        <w:tc>
          <w:tcPr>
            <w:tcW w:w="0" w:type="auto"/>
            <w:shd w:val="clear" w:color="auto" w:fill="auto"/>
            <w:noWrap w:val="0"/>
            <w:vAlign w:val="center"/>
          </w:tcPr>
          <w:p w14:paraId="5A0FD1E4">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对</w:t>
            </w:r>
          </w:p>
        </w:tc>
        <w:tc>
          <w:tcPr>
            <w:tcW w:w="0" w:type="auto"/>
            <w:shd w:val="clear" w:color="auto" w:fill="auto"/>
            <w:noWrap w:val="0"/>
            <w:vAlign w:val="center"/>
          </w:tcPr>
          <w:p w14:paraId="24BEFA51">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40 </w:t>
            </w:r>
          </w:p>
        </w:tc>
      </w:tr>
      <w:tr w14:paraId="2F6D0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3AE2C832">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14</w:t>
            </w:r>
          </w:p>
        </w:tc>
        <w:tc>
          <w:tcPr>
            <w:tcW w:w="1018" w:type="dxa"/>
            <w:shd w:val="clear" w:color="auto" w:fill="auto"/>
            <w:noWrap w:val="0"/>
            <w:vAlign w:val="center"/>
          </w:tcPr>
          <w:p w14:paraId="34166CCB">
            <w:pPr>
              <w:spacing w:beforeLines="0" w:afterLine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OK牌</w:t>
            </w:r>
          </w:p>
        </w:tc>
        <w:tc>
          <w:tcPr>
            <w:tcW w:w="5874" w:type="dxa"/>
            <w:shd w:val="clear" w:color="auto" w:fill="auto"/>
            <w:noWrap w:val="0"/>
            <w:vAlign w:val="center"/>
          </w:tcPr>
          <w:p w14:paraId="753079C9">
            <w:pPr>
              <w:spacing w:beforeLines="0" w:afterLine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规格约为40cm×65cm</w:t>
            </w:r>
          </w:p>
        </w:tc>
        <w:tc>
          <w:tcPr>
            <w:tcW w:w="0" w:type="auto"/>
            <w:shd w:val="clear" w:color="auto" w:fill="auto"/>
            <w:noWrap w:val="0"/>
            <w:vAlign w:val="center"/>
          </w:tcPr>
          <w:p w14:paraId="19516EE5">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190D447A">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 </w:t>
            </w:r>
          </w:p>
        </w:tc>
      </w:tr>
      <w:tr w14:paraId="3F645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663D93F8">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15</w:t>
            </w:r>
          </w:p>
        </w:tc>
        <w:tc>
          <w:tcPr>
            <w:tcW w:w="1018" w:type="dxa"/>
            <w:shd w:val="clear" w:color="auto" w:fill="auto"/>
            <w:noWrap w:val="0"/>
            <w:vAlign w:val="center"/>
          </w:tcPr>
          <w:p w14:paraId="57BC59DB">
            <w:pPr>
              <w:spacing w:beforeLines="0" w:afterLine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手摇铃</w:t>
            </w:r>
          </w:p>
        </w:tc>
        <w:tc>
          <w:tcPr>
            <w:tcW w:w="5874" w:type="dxa"/>
            <w:shd w:val="clear" w:color="auto" w:fill="auto"/>
            <w:noWrap w:val="0"/>
            <w:vAlign w:val="center"/>
          </w:tcPr>
          <w:p w14:paraId="76BC0314">
            <w:pPr>
              <w:spacing w:beforeLines="0" w:afterLine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出发、提示</w:t>
            </w:r>
          </w:p>
        </w:tc>
        <w:tc>
          <w:tcPr>
            <w:tcW w:w="0" w:type="auto"/>
            <w:shd w:val="clear" w:color="auto" w:fill="auto"/>
            <w:noWrap w:val="0"/>
            <w:vAlign w:val="center"/>
          </w:tcPr>
          <w:p w14:paraId="3BD9479B">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557643FD">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2 </w:t>
            </w:r>
          </w:p>
        </w:tc>
      </w:tr>
      <w:tr w14:paraId="25B2E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0" w:type="auto"/>
            <w:tcBorders>
              <w:left w:val="single" w:color="000000" w:sz="14" w:space="0"/>
            </w:tcBorders>
            <w:shd w:val="clear" w:color="auto" w:fill="auto"/>
            <w:noWrap w:val="0"/>
            <w:vAlign w:val="center"/>
          </w:tcPr>
          <w:p w14:paraId="5D1B200F">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16</w:t>
            </w:r>
          </w:p>
        </w:tc>
        <w:tc>
          <w:tcPr>
            <w:tcW w:w="1018" w:type="dxa"/>
            <w:shd w:val="clear" w:color="auto" w:fill="auto"/>
            <w:noWrap w:val="0"/>
            <w:vAlign w:val="center"/>
          </w:tcPr>
          <w:p w14:paraId="7F8F1807">
            <w:pPr>
              <w:spacing w:beforeLines="0" w:afterLine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电子计时钟</w:t>
            </w:r>
          </w:p>
        </w:tc>
        <w:tc>
          <w:tcPr>
            <w:tcW w:w="5874" w:type="dxa"/>
            <w:shd w:val="clear" w:color="auto" w:fill="auto"/>
            <w:noWrap w:val="0"/>
            <w:vAlign w:val="center"/>
          </w:tcPr>
          <w:p w14:paraId="74E41E91">
            <w:pPr>
              <w:spacing w:beforeLines="0" w:afterLine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马术项目使用</w:t>
            </w:r>
          </w:p>
        </w:tc>
        <w:tc>
          <w:tcPr>
            <w:tcW w:w="0" w:type="auto"/>
            <w:shd w:val="clear" w:color="auto" w:fill="auto"/>
            <w:noWrap w:val="0"/>
            <w:vAlign w:val="center"/>
          </w:tcPr>
          <w:p w14:paraId="425E81EC">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637DFA7C">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3 </w:t>
            </w:r>
          </w:p>
        </w:tc>
      </w:tr>
      <w:tr w14:paraId="50331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22278D2A">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17</w:t>
            </w:r>
          </w:p>
        </w:tc>
        <w:tc>
          <w:tcPr>
            <w:tcW w:w="1018" w:type="dxa"/>
            <w:shd w:val="clear" w:color="auto" w:fill="auto"/>
            <w:noWrap w:val="0"/>
            <w:vAlign w:val="center"/>
          </w:tcPr>
          <w:p w14:paraId="11B7FA6F">
            <w:pPr>
              <w:spacing w:beforeLines="0" w:afterLine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起终点红绿旗</w:t>
            </w:r>
          </w:p>
        </w:tc>
        <w:tc>
          <w:tcPr>
            <w:tcW w:w="5874" w:type="dxa"/>
            <w:shd w:val="clear" w:color="auto" w:fill="auto"/>
            <w:noWrap w:val="0"/>
            <w:vAlign w:val="center"/>
          </w:tcPr>
          <w:p w14:paraId="66D6141A">
            <w:pPr>
              <w:spacing w:beforeLines="0" w:afterLine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规格约为30cm×27cm</w:t>
            </w:r>
          </w:p>
        </w:tc>
        <w:tc>
          <w:tcPr>
            <w:tcW w:w="0" w:type="auto"/>
            <w:shd w:val="clear" w:color="auto" w:fill="auto"/>
            <w:noWrap w:val="0"/>
            <w:vAlign w:val="center"/>
          </w:tcPr>
          <w:p w14:paraId="4BC4CC0C">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734C70D2">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2 </w:t>
            </w:r>
          </w:p>
        </w:tc>
      </w:tr>
      <w:tr w14:paraId="0D9B7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2E40FF39">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18</w:t>
            </w:r>
          </w:p>
        </w:tc>
        <w:tc>
          <w:tcPr>
            <w:tcW w:w="1018" w:type="dxa"/>
            <w:shd w:val="clear" w:color="auto" w:fill="auto"/>
            <w:noWrap w:val="0"/>
            <w:vAlign w:val="center"/>
          </w:tcPr>
          <w:p w14:paraId="391F2497">
            <w:pPr>
              <w:spacing w:beforeLines="0" w:afterLine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马鞭检查专用尺</w:t>
            </w:r>
          </w:p>
        </w:tc>
        <w:tc>
          <w:tcPr>
            <w:tcW w:w="5874" w:type="dxa"/>
            <w:shd w:val="clear" w:color="auto" w:fill="auto"/>
            <w:noWrap w:val="0"/>
            <w:vAlign w:val="center"/>
          </w:tcPr>
          <w:p w14:paraId="7BD6285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规格：通用</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M钢卷尺。</w:t>
            </w:r>
          </w:p>
          <w:p w14:paraId="5B2B174E">
            <w:pPr>
              <w:spacing w:beforeLines="0" w:afterLine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材料：工程塑料外壳；钢制卷尺内心。</w:t>
            </w:r>
          </w:p>
        </w:tc>
        <w:tc>
          <w:tcPr>
            <w:tcW w:w="0" w:type="auto"/>
            <w:shd w:val="clear" w:color="auto" w:fill="auto"/>
            <w:noWrap w:val="0"/>
            <w:vAlign w:val="center"/>
          </w:tcPr>
          <w:p w14:paraId="768E2117">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6AA2EE1B">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2 </w:t>
            </w:r>
          </w:p>
        </w:tc>
      </w:tr>
      <w:tr w14:paraId="60140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4C56282B">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19</w:t>
            </w:r>
          </w:p>
        </w:tc>
        <w:tc>
          <w:tcPr>
            <w:tcW w:w="1018" w:type="dxa"/>
            <w:shd w:val="clear" w:color="auto" w:fill="auto"/>
            <w:noWrap w:val="0"/>
            <w:vAlign w:val="center"/>
          </w:tcPr>
          <w:p w14:paraId="7A0C39AE">
            <w:pPr>
              <w:spacing w:beforeLines="0" w:afterLine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马刺检查专用尺</w:t>
            </w:r>
          </w:p>
        </w:tc>
        <w:tc>
          <w:tcPr>
            <w:tcW w:w="5874" w:type="dxa"/>
            <w:shd w:val="clear" w:color="auto" w:fill="auto"/>
            <w:noWrap w:val="0"/>
            <w:vAlign w:val="center"/>
          </w:tcPr>
          <w:p w14:paraId="15424B4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规格：通用</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M钢卷尺。</w:t>
            </w:r>
          </w:p>
          <w:p w14:paraId="3BD328A1">
            <w:pPr>
              <w:spacing w:beforeLines="0" w:afterLine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材料：工程塑料外壳；钢制卷尺内心。</w:t>
            </w:r>
          </w:p>
        </w:tc>
        <w:tc>
          <w:tcPr>
            <w:tcW w:w="0" w:type="auto"/>
            <w:shd w:val="clear" w:color="auto" w:fill="auto"/>
            <w:noWrap w:val="0"/>
            <w:vAlign w:val="center"/>
          </w:tcPr>
          <w:p w14:paraId="336EC51D">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09133338">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2 </w:t>
            </w:r>
          </w:p>
        </w:tc>
      </w:tr>
      <w:tr w14:paraId="0F26F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0006725F">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20</w:t>
            </w:r>
          </w:p>
        </w:tc>
        <w:tc>
          <w:tcPr>
            <w:tcW w:w="1018" w:type="dxa"/>
            <w:shd w:val="clear" w:color="auto" w:fill="auto"/>
            <w:noWrap w:val="0"/>
            <w:vAlign w:val="center"/>
          </w:tcPr>
          <w:p w14:paraId="1911CDA4">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高度尺</w:t>
            </w:r>
          </w:p>
        </w:tc>
        <w:tc>
          <w:tcPr>
            <w:tcW w:w="5874" w:type="dxa"/>
            <w:shd w:val="clear" w:color="auto" w:fill="auto"/>
            <w:noWrap w:val="0"/>
            <w:vAlign w:val="center"/>
          </w:tcPr>
          <w:p w14:paraId="0CC1FB1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规格：通用5M钢卷尺。</w:t>
            </w:r>
          </w:p>
          <w:p w14:paraId="1C24EB78">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材料：工程塑料外壳；钢制卷尺内心。</w:t>
            </w:r>
          </w:p>
        </w:tc>
        <w:tc>
          <w:tcPr>
            <w:tcW w:w="0" w:type="auto"/>
            <w:shd w:val="clear" w:color="auto" w:fill="auto"/>
            <w:noWrap w:val="0"/>
            <w:vAlign w:val="center"/>
          </w:tcPr>
          <w:p w14:paraId="2020249D">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5CEA5922">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2 </w:t>
            </w:r>
          </w:p>
        </w:tc>
      </w:tr>
      <w:tr w14:paraId="1B0BF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49BC67A4">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21</w:t>
            </w:r>
          </w:p>
        </w:tc>
        <w:tc>
          <w:tcPr>
            <w:tcW w:w="1018" w:type="dxa"/>
            <w:shd w:val="clear" w:color="auto" w:fill="auto"/>
            <w:noWrap w:val="0"/>
            <w:vAlign w:val="center"/>
          </w:tcPr>
          <w:p w14:paraId="0356D6B0">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验剑器</w:t>
            </w:r>
          </w:p>
        </w:tc>
        <w:tc>
          <w:tcPr>
            <w:tcW w:w="5874" w:type="dxa"/>
            <w:shd w:val="clear" w:color="auto" w:fill="auto"/>
            <w:noWrap w:val="0"/>
            <w:vAlign w:val="center"/>
          </w:tcPr>
          <w:p w14:paraId="1FD98C1B">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功能:用于击剑比赛前、赛中器材检验，检验花剑、重剑、佩剑、手线、头夹线、金属衣、连接线是否合格的专业检测工具。操作简单易懂，便于携带。符合国际现代五项运动联合会标准。</w:t>
            </w:r>
          </w:p>
        </w:tc>
        <w:tc>
          <w:tcPr>
            <w:tcW w:w="0" w:type="auto"/>
            <w:shd w:val="clear" w:color="auto" w:fill="auto"/>
            <w:noWrap w:val="0"/>
            <w:vAlign w:val="center"/>
          </w:tcPr>
          <w:p w14:paraId="2B9C5A42">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26FB8876">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2 </w:t>
            </w:r>
          </w:p>
        </w:tc>
      </w:tr>
      <w:tr w14:paraId="32AB1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4AF8476C">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22</w:t>
            </w:r>
          </w:p>
        </w:tc>
        <w:tc>
          <w:tcPr>
            <w:tcW w:w="1018" w:type="dxa"/>
            <w:shd w:val="clear" w:color="auto" w:fill="auto"/>
            <w:noWrap w:val="0"/>
            <w:vAlign w:val="center"/>
          </w:tcPr>
          <w:p w14:paraId="16D1434B">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砝码</w:t>
            </w:r>
          </w:p>
        </w:tc>
        <w:tc>
          <w:tcPr>
            <w:tcW w:w="5874" w:type="dxa"/>
            <w:shd w:val="clear" w:color="auto" w:fill="auto"/>
            <w:noWrap w:val="0"/>
            <w:vAlign w:val="center"/>
          </w:tcPr>
          <w:p w14:paraId="5878C561">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测剑头压力</w:t>
            </w:r>
          </w:p>
        </w:tc>
        <w:tc>
          <w:tcPr>
            <w:tcW w:w="0" w:type="auto"/>
            <w:shd w:val="clear" w:color="auto" w:fill="auto"/>
            <w:noWrap w:val="0"/>
            <w:vAlign w:val="center"/>
          </w:tcPr>
          <w:p w14:paraId="42AD6B8F">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34C0CB24">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12 </w:t>
            </w:r>
          </w:p>
        </w:tc>
      </w:tr>
      <w:tr w14:paraId="79132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32398E56">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23</w:t>
            </w:r>
          </w:p>
        </w:tc>
        <w:tc>
          <w:tcPr>
            <w:tcW w:w="1018" w:type="dxa"/>
            <w:shd w:val="clear" w:color="auto" w:fill="auto"/>
            <w:noWrap w:val="0"/>
            <w:vAlign w:val="center"/>
          </w:tcPr>
          <w:p w14:paraId="5A5C39E1">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卡片尺</w:t>
            </w:r>
          </w:p>
        </w:tc>
        <w:tc>
          <w:tcPr>
            <w:tcW w:w="5874" w:type="dxa"/>
            <w:shd w:val="clear" w:color="auto" w:fill="auto"/>
            <w:noWrap w:val="0"/>
            <w:vAlign w:val="center"/>
          </w:tcPr>
          <w:p w14:paraId="345DDB68">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测剑头和剑条之间的距离</w:t>
            </w:r>
          </w:p>
        </w:tc>
        <w:tc>
          <w:tcPr>
            <w:tcW w:w="0" w:type="auto"/>
            <w:shd w:val="clear" w:color="auto" w:fill="auto"/>
            <w:noWrap w:val="0"/>
            <w:vAlign w:val="center"/>
          </w:tcPr>
          <w:p w14:paraId="67A09381">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0273BE29">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12 </w:t>
            </w:r>
          </w:p>
        </w:tc>
      </w:tr>
      <w:tr w14:paraId="473F7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trPr>
        <w:tc>
          <w:tcPr>
            <w:tcW w:w="0" w:type="auto"/>
            <w:tcBorders>
              <w:left w:val="single" w:color="000000" w:sz="14" w:space="0"/>
            </w:tcBorders>
            <w:shd w:val="clear" w:color="auto" w:fill="auto"/>
            <w:noWrap w:val="0"/>
            <w:vAlign w:val="center"/>
          </w:tcPr>
          <w:p w14:paraId="06FFCB09">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24</w:t>
            </w:r>
          </w:p>
        </w:tc>
        <w:tc>
          <w:tcPr>
            <w:tcW w:w="1018" w:type="dxa"/>
            <w:shd w:val="clear" w:color="auto" w:fill="auto"/>
            <w:noWrap w:val="0"/>
            <w:vAlign w:val="center"/>
          </w:tcPr>
          <w:p w14:paraId="2CA3DA8A">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护面检查锥</w:t>
            </w:r>
          </w:p>
        </w:tc>
        <w:tc>
          <w:tcPr>
            <w:tcW w:w="5874" w:type="dxa"/>
            <w:shd w:val="clear" w:color="auto" w:fill="auto"/>
            <w:noWrap w:val="0"/>
            <w:vAlign w:val="center"/>
          </w:tcPr>
          <w:p w14:paraId="302FCA6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功能:用于击剑比赛前器材检验，检测面罩压力是否合格的压力锥子专用检验设备。</w:t>
            </w:r>
          </w:p>
          <w:p w14:paraId="36E6AA16">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符合国际现代五项运动联合会标准</w:t>
            </w:r>
          </w:p>
        </w:tc>
        <w:tc>
          <w:tcPr>
            <w:tcW w:w="0" w:type="auto"/>
            <w:shd w:val="clear" w:color="auto" w:fill="auto"/>
            <w:noWrap w:val="0"/>
            <w:vAlign w:val="center"/>
          </w:tcPr>
          <w:p w14:paraId="50BDB99B">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635F4E51">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2 </w:t>
            </w:r>
          </w:p>
        </w:tc>
      </w:tr>
      <w:tr w14:paraId="3BD26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5816F3FC">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25</w:t>
            </w:r>
          </w:p>
        </w:tc>
        <w:tc>
          <w:tcPr>
            <w:tcW w:w="1018" w:type="dxa"/>
            <w:shd w:val="clear" w:color="auto" w:fill="auto"/>
            <w:noWrap w:val="0"/>
            <w:vAlign w:val="center"/>
          </w:tcPr>
          <w:p w14:paraId="7CAEA4AB">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处罚牌</w:t>
            </w:r>
          </w:p>
        </w:tc>
        <w:tc>
          <w:tcPr>
            <w:tcW w:w="5874" w:type="dxa"/>
            <w:shd w:val="clear" w:color="auto" w:fill="auto"/>
            <w:noWrap w:val="0"/>
            <w:vAlign w:val="center"/>
          </w:tcPr>
          <w:p w14:paraId="70668E0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材质:塑料制品。</w:t>
            </w:r>
          </w:p>
          <w:p w14:paraId="6264CE86">
            <w:pPr>
              <w:spacing w:beforeLines="0" w:afterLines="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颜色:红色、黄色、黑色</w:t>
            </w:r>
            <w:r>
              <w:rPr>
                <w:rFonts w:hint="eastAsia" w:ascii="仿宋" w:hAnsi="仿宋" w:eastAsia="仿宋" w:cs="仿宋"/>
                <w:color w:val="000000"/>
                <w:sz w:val="24"/>
                <w:szCs w:val="24"/>
                <w:lang w:eastAsia="zh-CN"/>
              </w:rPr>
              <w:t>。</w:t>
            </w:r>
          </w:p>
          <w:p w14:paraId="1CAD708D">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功能:在击剑比赛裁判员执法中判罚使用的专用工具，可定制带赛会标识LOGO、姓名、照片。</w:t>
            </w:r>
          </w:p>
        </w:tc>
        <w:tc>
          <w:tcPr>
            <w:tcW w:w="0" w:type="auto"/>
            <w:shd w:val="clear" w:color="auto" w:fill="auto"/>
            <w:noWrap w:val="0"/>
            <w:vAlign w:val="center"/>
          </w:tcPr>
          <w:p w14:paraId="621C48DB">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1CA115A7">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50 </w:t>
            </w:r>
          </w:p>
        </w:tc>
      </w:tr>
      <w:tr w14:paraId="239E2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4BFBABD1">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26</w:t>
            </w:r>
          </w:p>
        </w:tc>
        <w:tc>
          <w:tcPr>
            <w:tcW w:w="1018" w:type="dxa"/>
            <w:shd w:val="clear" w:color="auto" w:fill="auto"/>
            <w:noWrap w:val="0"/>
            <w:vAlign w:val="center"/>
          </w:tcPr>
          <w:p w14:paraId="08E63555">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器材合格封签</w:t>
            </w:r>
          </w:p>
        </w:tc>
        <w:tc>
          <w:tcPr>
            <w:tcW w:w="5874" w:type="dxa"/>
            <w:shd w:val="clear" w:color="auto" w:fill="auto"/>
            <w:noWrap w:val="0"/>
            <w:vAlign w:val="center"/>
          </w:tcPr>
          <w:p w14:paraId="7C97F988">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贴于检验后的剑和面罩上，约360个</w:t>
            </w:r>
          </w:p>
        </w:tc>
        <w:tc>
          <w:tcPr>
            <w:tcW w:w="0" w:type="auto"/>
            <w:shd w:val="clear" w:color="auto" w:fill="auto"/>
            <w:noWrap w:val="0"/>
            <w:vAlign w:val="center"/>
          </w:tcPr>
          <w:p w14:paraId="5BEB25AC">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批</w:t>
            </w:r>
          </w:p>
        </w:tc>
        <w:tc>
          <w:tcPr>
            <w:tcW w:w="0" w:type="auto"/>
            <w:shd w:val="clear" w:color="auto" w:fill="auto"/>
            <w:noWrap w:val="0"/>
            <w:vAlign w:val="center"/>
          </w:tcPr>
          <w:p w14:paraId="393171E8">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 </w:t>
            </w:r>
          </w:p>
        </w:tc>
      </w:tr>
      <w:tr w14:paraId="40EBF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5AB8D10C">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27</w:t>
            </w:r>
          </w:p>
        </w:tc>
        <w:tc>
          <w:tcPr>
            <w:tcW w:w="1018" w:type="dxa"/>
            <w:shd w:val="clear" w:color="auto" w:fill="auto"/>
            <w:noWrap w:val="0"/>
            <w:vAlign w:val="center"/>
          </w:tcPr>
          <w:p w14:paraId="501A07CC">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号码牌</w:t>
            </w:r>
          </w:p>
        </w:tc>
        <w:tc>
          <w:tcPr>
            <w:tcW w:w="5874" w:type="dxa"/>
            <w:shd w:val="clear" w:color="auto" w:fill="auto"/>
            <w:noWrap w:val="0"/>
            <w:vAlign w:val="center"/>
          </w:tcPr>
          <w:p w14:paraId="75D09036">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用于标志剑道号A-J</w:t>
            </w:r>
          </w:p>
        </w:tc>
        <w:tc>
          <w:tcPr>
            <w:tcW w:w="0" w:type="auto"/>
            <w:shd w:val="clear" w:color="auto" w:fill="auto"/>
            <w:noWrap w:val="0"/>
            <w:vAlign w:val="center"/>
          </w:tcPr>
          <w:p w14:paraId="32D775EF">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30B05C93">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 </w:t>
            </w:r>
          </w:p>
        </w:tc>
      </w:tr>
      <w:tr w14:paraId="67B7B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464DDC2B">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28</w:t>
            </w:r>
          </w:p>
        </w:tc>
        <w:tc>
          <w:tcPr>
            <w:tcW w:w="1018" w:type="dxa"/>
            <w:shd w:val="clear" w:color="auto" w:fill="auto"/>
            <w:noWrap w:val="0"/>
            <w:vAlign w:val="center"/>
          </w:tcPr>
          <w:p w14:paraId="68C0A6DD">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连接线</w:t>
            </w:r>
          </w:p>
        </w:tc>
        <w:tc>
          <w:tcPr>
            <w:tcW w:w="5874" w:type="dxa"/>
            <w:shd w:val="clear" w:color="auto" w:fill="auto"/>
            <w:noWrap w:val="0"/>
            <w:vAlign w:val="center"/>
          </w:tcPr>
          <w:p w14:paraId="486027F9">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材料：专用电线（铜芯），三齿插头</w:t>
            </w:r>
          </w:p>
          <w:p w14:paraId="5C4E237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规格：长13m</w:t>
            </w:r>
          </w:p>
          <w:p w14:paraId="52EDE984">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性能：导电性好，电阻不大于5欧姆，连接牢固，可很好地连剑和拖线盘</w:t>
            </w:r>
          </w:p>
        </w:tc>
        <w:tc>
          <w:tcPr>
            <w:tcW w:w="0" w:type="auto"/>
            <w:shd w:val="clear" w:color="auto" w:fill="auto"/>
            <w:noWrap w:val="0"/>
            <w:vAlign w:val="center"/>
          </w:tcPr>
          <w:p w14:paraId="3737C96A">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根</w:t>
            </w:r>
          </w:p>
        </w:tc>
        <w:tc>
          <w:tcPr>
            <w:tcW w:w="0" w:type="auto"/>
            <w:shd w:val="clear" w:color="auto" w:fill="auto"/>
            <w:noWrap w:val="0"/>
            <w:vAlign w:val="center"/>
          </w:tcPr>
          <w:p w14:paraId="730A9EE7">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48 </w:t>
            </w:r>
          </w:p>
        </w:tc>
      </w:tr>
      <w:tr w14:paraId="7116F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2DA6E9EC">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29</w:t>
            </w:r>
          </w:p>
        </w:tc>
        <w:tc>
          <w:tcPr>
            <w:tcW w:w="1018" w:type="dxa"/>
            <w:shd w:val="clear" w:color="auto" w:fill="auto"/>
            <w:noWrap w:val="0"/>
            <w:vAlign w:val="center"/>
          </w:tcPr>
          <w:p w14:paraId="4CFFF60E">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接地线</w:t>
            </w:r>
          </w:p>
        </w:tc>
        <w:tc>
          <w:tcPr>
            <w:tcW w:w="5874" w:type="dxa"/>
            <w:shd w:val="clear" w:color="auto" w:fill="auto"/>
            <w:noWrap w:val="0"/>
            <w:vAlign w:val="center"/>
          </w:tcPr>
          <w:p w14:paraId="517CB54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材料：专用电线（铜芯），鳄鱼夹</w:t>
            </w:r>
          </w:p>
          <w:p w14:paraId="2F7F7D38">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规格：长2.5M</w:t>
            </w:r>
          </w:p>
          <w:p w14:paraId="587B7629">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性能：导电性好，电阻不大于5欧姆，连接牢固，可很好地连接剑道和裁判器</w:t>
            </w:r>
          </w:p>
        </w:tc>
        <w:tc>
          <w:tcPr>
            <w:tcW w:w="0" w:type="auto"/>
            <w:shd w:val="clear" w:color="auto" w:fill="auto"/>
            <w:noWrap w:val="0"/>
            <w:vAlign w:val="center"/>
          </w:tcPr>
          <w:p w14:paraId="7E288FB8">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根</w:t>
            </w:r>
          </w:p>
        </w:tc>
        <w:tc>
          <w:tcPr>
            <w:tcW w:w="0" w:type="auto"/>
            <w:shd w:val="clear" w:color="auto" w:fill="auto"/>
            <w:noWrap w:val="0"/>
            <w:vAlign w:val="center"/>
          </w:tcPr>
          <w:p w14:paraId="7BB7D165">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15 </w:t>
            </w:r>
          </w:p>
        </w:tc>
      </w:tr>
      <w:tr w14:paraId="3E8A2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2ADF8C35">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30</w:t>
            </w:r>
          </w:p>
        </w:tc>
        <w:tc>
          <w:tcPr>
            <w:tcW w:w="1018" w:type="dxa"/>
            <w:shd w:val="clear" w:color="auto" w:fill="auto"/>
            <w:noWrap w:val="0"/>
            <w:vAlign w:val="center"/>
          </w:tcPr>
          <w:p w14:paraId="7020030C">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内六方把手</w:t>
            </w:r>
          </w:p>
        </w:tc>
        <w:tc>
          <w:tcPr>
            <w:tcW w:w="5874" w:type="dxa"/>
            <w:shd w:val="clear" w:color="auto" w:fill="auto"/>
            <w:noWrap w:val="0"/>
            <w:vAlign w:val="center"/>
          </w:tcPr>
          <w:p w14:paraId="38217196">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6mm</w:t>
            </w:r>
          </w:p>
        </w:tc>
        <w:tc>
          <w:tcPr>
            <w:tcW w:w="0" w:type="auto"/>
            <w:shd w:val="clear" w:color="auto" w:fill="auto"/>
            <w:noWrap w:val="0"/>
            <w:vAlign w:val="center"/>
          </w:tcPr>
          <w:p w14:paraId="6522416A">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598B1712">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12 </w:t>
            </w:r>
          </w:p>
        </w:tc>
      </w:tr>
      <w:tr w14:paraId="791C9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4057B3EB">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31</w:t>
            </w:r>
          </w:p>
        </w:tc>
        <w:tc>
          <w:tcPr>
            <w:tcW w:w="1018" w:type="dxa"/>
            <w:shd w:val="clear" w:color="auto" w:fill="auto"/>
            <w:noWrap w:val="0"/>
            <w:vAlign w:val="center"/>
          </w:tcPr>
          <w:p w14:paraId="2367ECB1">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电动刻字笔</w:t>
            </w:r>
          </w:p>
        </w:tc>
        <w:tc>
          <w:tcPr>
            <w:tcW w:w="5874" w:type="dxa"/>
            <w:shd w:val="clear" w:color="auto" w:fill="auto"/>
            <w:noWrap w:val="0"/>
            <w:vAlign w:val="center"/>
          </w:tcPr>
          <w:p w14:paraId="52E031BA">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验剑用（标记器材合格）</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用于击剑比赛中器材检查合格后在金属表面雕刻赛会检验合格标志的专用电动刻字器。</w:t>
            </w:r>
          </w:p>
        </w:tc>
        <w:tc>
          <w:tcPr>
            <w:tcW w:w="0" w:type="auto"/>
            <w:shd w:val="clear" w:color="auto" w:fill="auto"/>
            <w:noWrap w:val="0"/>
            <w:vAlign w:val="center"/>
          </w:tcPr>
          <w:p w14:paraId="69C1F1D1">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6C8EC157">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2 </w:t>
            </w:r>
          </w:p>
        </w:tc>
      </w:tr>
      <w:tr w14:paraId="5C727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58F92582">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32</w:t>
            </w:r>
          </w:p>
        </w:tc>
        <w:tc>
          <w:tcPr>
            <w:tcW w:w="1018" w:type="dxa"/>
            <w:shd w:val="clear" w:color="auto" w:fill="auto"/>
            <w:noWrap w:val="0"/>
            <w:vAlign w:val="center"/>
          </w:tcPr>
          <w:p w14:paraId="0BD54598">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布纹胶带（蓝色）</w:t>
            </w:r>
          </w:p>
        </w:tc>
        <w:tc>
          <w:tcPr>
            <w:tcW w:w="5874" w:type="dxa"/>
            <w:shd w:val="clear" w:color="auto" w:fill="auto"/>
            <w:noWrap w:val="0"/>
            <w:vAlign w:val="center"/>
          </w:tcPr>
          <w:p w14:paraId="17B7FE99">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约10cm宽</w:t>
            </w:r>
          </w:p>
        </w:tc>
        <w:tc>
          <w:tcPr>
            <w:tcW w:w="0" w:type="auto"/>
            <w:shd w:val="clear" w:color="auto" w:fill="auto"/>
            <w:noWrap w:val="0"/>
            <w:vAlign w:val="center"/>
          </w:tcPr>
          <w:p w14:paraId="242EB742">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卷</w:t>
            </w:r>
          </w:p>
        </w:tc>
        <w:tc>
          <w:tcPr>
            <w:tcW w:w="0" w:type="auto"/>
            <w:shd w:val="clear" w:color="auto" w:fill="auto"/>
            <w:noWrap w:val="0"/>
            <w:vAlign w:val="center"/>
          </w:tcPr>
          <w:p w14:paraId="74B6DAE4">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15 </w:t>
            </w:r>
          </w:p>
        </w:tc>
      </w:tr>
      <w:tr w14:paraId="6AEA5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54FE22E5">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33</w:t>
            </w:r>
          </w:p>
        </w:tc>
        <w:tc>
          <w:tcPr>
            <w:tcW w:w="1018" w:type="dxa"/>
            <w:shd w:val="clear" w:color="auto" w:fill="auto"/>
            <w:noWrap w:val="0"/>
            <w:vAlign w:val="center"/>
          </w:tcPr>
          <w:p w14:paraId="6900C527">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电子秤射击器材检测</w:t>
            </w:r>
          </w:p>
        </w:tc>
        <w:tc>
          <w:tcPr>
            <w:tcW w:w="5874" w:type="dxa"/>
            <w:shd w:val="clear" w:color="auto" w:fill="auto"/>
            <w:noWrap w:val="0"/>
            <w:vAlign w:val="center"/>
          </w:tcPr>
          <w:p w14:paraId="4D557C98">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最大容量5kg,精度1g</w:t>
            </w:r>
          </w:p>
        </w:tc>
        <w:tc>
          <w:tcPr>
            <w:tcW w:w="0" w:type="auto"/>
            <w:shd w:val="clear" w:color="auto" w:fill="auto"/>
            <w:noWrap w:val="0"/>
            <w:vAlign w:val="center"/>
          </w:tcPr>
          <w:p w14:paraId="406B6C56">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75844F20">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 </w:t>
            </w:r>
          </w:p>
        </w:tc>
      </w:tr>
      <w:tr w14:paraId="5FBCA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40BF4EEC">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34</w:t>
            </w:r>
          </w:p>
        </w:tc>
        <w:tc>
          <w:tcPr>
            <w:tcW w:w="1018" w:type="dxa"/>
            <w:shd w:val="clear" w:color="auto" w:fill="auto"/>
            <w:noWrap w:val="0"/>
            <w:vAlign w:val="center"/>
          </w:tcPr>
          <w:p w14:paraId="0A0F3B42">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量枪盒</w:t>
            </w:r>
          </w:p>
        </w:tc>
        <w:tc>
          <w:tcPr>
            <w:tcW w:w="5874" w:type="dxa"/>
            <w:shd w:val="clear" w:color="auto" w:fill="auto"/>
            <w:noWrap w:val="0"/>
            <w:vAlign w:val="center"/>
          </w:tcPr>
          <w:p w14:paraId="6C0C6C31">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1个420mm×200mm×50mm、</w:t>
            </w:r>
          </w:p>
          <w:p w14:paraId="281509FF">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1个336mm×160mm×40mm，测量手枪尺寸</w:t>
            </w:r>
          </w:p>
        </w:tc>
        <w:tc>
          <w:tcPr>
            <w:tcW w:w="0" w:type="auto"/>
            <w:shd w:val="clear" w:color="auto" w:fill="auto"/>
            <w:noWrap w:val="0"/>
            <w:vAlign w:val="center"/>
          </w:tcPr>
          <w:p w14:paraId="68A0041E">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4947F4B2">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 </w:t>
            </w:r>
          </w:p>
        </w:tc>
      </w:tr>
      <w:tr w14:paraId="484BC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2FD119DE">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35</w:t>
            </w:r>
          </w:p>
        </w:tc>
        <w:tc>
          <w:tcPr>
            <w:tcW w:w="1018" w:type="dxa"/>
            <w:shd w:val="clear" w:color="auto" w:fill="auto"/>
            <w:noWrap w:val="0"/>
            <w:vAlign w:val="center"/>
          </w:tcPr>
          <w:p w14:paraId="69805A3E">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海绵垫</w:t>
            </w:r>
          </w:p>
        </w:tc>
        <w:tc>
          <w:tcPr>
            <w:tcW w:w="5874" w:type="dxa"/>
            <w:shd w:val="clear" w:color="auto" w:fill="auto"/>
            <w:noWrap w:val="0"/>
            <w:vAlign w:val="center"/>
          </w:tcPr>
          <w:p w14:paraId="054FC763">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放在射击桌上，高度7-8cm，A3纸大小</w:t>
            </w:r>
          </w:p>
        </w:tc>
        <w:tc>
          <w:tcPr>
            <w:tcW w:w="0" w:type="auto"/>
            <w:shd w:val="clear" w:color="auto" w:fill="auto"/>
            <w:noWrap w:val="0"/>
            <w:vAlign w:val="center"/>
          </w:tcPr>
          <w:p w14:paraId="7F0FD7EA">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4733C9EC">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40 </w:t>
            </w:r>
          </w:p>
        </w:tc>
      </w:tr>
      <w:tr w14:paraId="66590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5A8FD456">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36</w:t>
            </w:r>
          </w:p>
        </w:tc>
        <w:tc>
          <w:tcPr>
            <w:tcW w:w="1018" w:type="dxa"/>
            <w:shd w:val="clear" w:color="auto" w:fill="auto"/>
            <w:noWrap w:val="0"/>
            <w:vAlign w:val="center"/>
          </w:tcPr>
          <w:p w14:paraId="7E61319B">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汽笛</w:t>
            </w:r>
          </w:p>
        </w:tc>
        <w:tc>
          <w:tcPr>
            <w:tcW w:w="5874" w:type="dxa"/>
            <w:shd w:val="clear" w:color="auto" w:fill="auto"/>
            <w:noWrap w:val="0"/>
            <w:vAlign w:val="center"/>
          </w:tcPr>
          <w:p w14:paraId="6381D488">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比赛发令</w:t>
            </w:r>
          </w:p>
        </w:tc>
        <w:tc>
          <w:tcPr>
            <w:tcW w:w="0" w:type="auto"/>
            <w:shd w:val="clear" w:color="auto" w:fill="auto"/>
            <w:noWrap w:val="0"/>
            <w:vAlign w:val="center"/>
          </w:tcPr>
          <w:p w14:paraId="0E9A4713">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67B7889C">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4 </w:t>
            </w:r>
          </w:p>
        </w:tc>
      </w:tr>
      <w:tr w14:paraId="3A0F0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4CE3B365">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37</w:t>
            </w:r>
          </w:p>
        </w:tc>
        <w:tc>
          <w:tcPr>
            <w:tcW w:w="1018" w:type="dxa"/>
            <w:shd w:val="clear" w:color="auto" w:fill="auto"/>
            <w:noWrap w:val="0"/>
            <w:vAlign w:val="center"/>
          </w:tcPr>
          <w:p w14:paraId="72B32CF8">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射击器材合格封标签</w:t>
            </w:r>
          </w:p>
        </w:tc>
        <w:tc>
          <w:tcPr>
            <w:tcW w:w="5874" w:type="dxa"/>
            <w:shd w:val="clear" w:color="auto" w:fill="auto"/>
            <w:noWrap w:val="0"/>
            <w:vAlign w:val="center"/>
          </w:tcPr>
          <w:p w14:paraId="2D846116">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验枪用,贴在检验合格的枪支上</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直接约为2.5CM的不干贴</w:t>
            </w:r>
          </w:p>
        </w:tc>
        <w:tc>
          <w:tcPr>
            <w:tcW w:w="0" w:type="auto"/>
            <w:shd w:val="clear" w:color="auto" w:fill="auto"/>
            <w:noWrap w:val="0"/>
            <w:vAlign w:val="center"/>
          </w:tcPr>
          <w:p w14:paraId="6E69B25E">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38F1CAC9">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150 </w:t>
            </w:r>
          </w:p>
        </w:tc>
      </w:tr>
      <w:tr w14:paraId="1F653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63E55939">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38</w:t>
            </w:r>
          </w:p>
        </w:tc>
        <w:tc>
          <w:tcPr>
            <w:tcW w:w="1018" w:type="dxa"/>
            <w:shd w:val="clear" w:color="auto" w:fill="auto"/>
            <w:noWrap w:val="0"/>
            <w:vAlign w:val="center"/>
          </w:tcPr>
          <w:p w14:paraId="32923594">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哨子</w:t>
            </w:r>
          </w:p>
        </w:tc>
        <w:tc>
          <w:tcPr>
            <w:tcW w:w="5874" w:type="dxa"/>
            <w:shd w:val="clear" w:color="auto" w:fill="auto"/>
            <w:noWrap w:val="0"/>
            <w:vAlign w:val="center"/>
          </w:tcPr>
          <w:p w14:paraId="138413A1">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发令召回；马术、跑射、游泳可共用</w:t>
            </w:r>
          </w:p>
        </w:tc>
        <w:tc>
          <w:tcPr>
            <w:tcW w:w="0" w:type="auto"/>
            <w:shd w:val="clear" w:color="auto" w:fill="auto"/>
            <w:noWrap w:val="0"/>
            <w:vAlign w:val="center"/>
          </w:tcPr>
          <w:p w14:paraId="3D595174">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14262F56">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4 </w:t>
            </w:r>
          </w:p>
        </w:tc>
      </w:tr>
      <w:tr w14:paraId="060BB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76D434AF">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39</w:t>
            </w:r>
          </w:p>
        </w:tc>
        <w:tc>
          <w:tcPr>
            <w:tcW w:w="1018" w:type="dxa"/>
            <w:shd w:val="clear" w:color="auto" w:fill="auto"/>
            <w:noWrap w:val="0"/>
            <w:vAlign w:val="center"/>
          </w:tcPr>
          <w:p w14:paraId="49AAA93F">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射击地线出发线</w:t>
            </w:r>
          </w:p>
        </w:tc>
        <w:tc>
          <w:tcPr>
            <w:tcW w:w="5874" w:type="dxa"/>
            <w:shd w:val="clear" w:color="auto" w:fill="auto"/>
            <w:noWrap w:val="0"/>
            <w:vAlign w:val="center"/>
          </w:tcPr>
          <w:p w14:paraId="3DF44C76">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白色，50m长，0.05m宽</w:t>
            </w:r>
          </w:p>
        </w:tc>
        <w:tc>
          <w:tcPr>
            <w:tcW w:w="0" w:type="auto"/>
            <w:shd w:val="clear" w:color="auto" w:fill="auto"/>
            <w:noWrap w:val="0"/>
            <w:vAlign w:val="center"/>
          </w:tcPr>
          <w:p w14:paraId="5B80CC3B">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条</w:t>
            </w:r>
          </w:p>
        </w:tc>
        <w:tc>
          <w:tcPr>
            <w:tcW w:w="0" w:type="auto"/>
            <w:shd w:val="clear" w:color="auto" w:fill="auto"/>
            <w:noWrap w:val="0"/>
            <w:vAlign w:val="center"/>
          </w:tcPr>
          <w:p w14:paraId="23BB9C6F">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 </w:t>
            </w:r>
          </w:p>
        </w:tc>
      </w:tr>
      <w:tr w14:paraId="74AE6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52CA3637">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40</w:t>
            </w:r>
          </w:p>
        </w:tc>
        <w:tc>
          <w:tcPr>
            <w:tcW w:w="1018" w:type="dxa"/>
            <w:shd w:val="clear" w:color="auto" w:fill="auto"/>
            <w:noWrap w:val="0"/>
            <w:vAlign w:val="center"/>
          </w:tcPr>
          <w:p w14:paraId="6A6787A3">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障碍号码牌</w:t>
            </w:r>
          </w:p>
        </w:tc>
        <w:tc>
          <w:tcPr>
            <w:tcW w:w="5874" w:type="dxa"/>
            <w:shd w:val="clear" w:color="auto" w:fill="auto"/>
            <w:noWrap w:val="0"/>
            <w:vAlign w:val="center"/>
          </w:tcPr>
          <w:p w14:paraId="748665C7">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障碍顺序(包括复合障碍的ABC)（马术障碍用），满足赛事要求</w:t>
            </w:r>
          </w:p>
        </w:tc>
        <w:tc>
          <w:tcPr>
            <w:tcW w:w="0" w:type="auto"/>
            <w:shd w:val="clear" w:color="auto" w:fill="auto"/>
            <w:noWrap w:val="0"/>
            <w:vAlign w:val="center"/>
          </w:tcPr>
          <w:p w14:paraId="4562B99D">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33686043">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 </w:t>
            </w:r>
          </w:p>
        </w:tc>
      </w:tr>
      <w:tr w14:paraId="45701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1B3B0AC2">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41</w:t>
            </w:r>
          </w:p>
        </w:tc>
        <w:tc>
          <w:tcPr>
            <w:tcW w:w="1018" w:type="dxa"/>
            <w:shd w:val="clear" w:color="auto" w:fill="auto"/>
            <w:noWrap w:val="0"/>
            <w:vAlign w:val="center"/>
          </w:tcPr>
          <w:p w14:paraId="6106D3E0">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场地开放牌</w:t>
            </w:r>
          </w:p>
        </w:tc>
        <w:tc>
          <w:tcPr>
            <w:tcW w:w="5874" w:type="dxa"/>
            <w:shd w:val="clear" w:color="auto" w:fill="auto"/>
            <w:noWrap w:val="0"/>
            <w:vAlign w:val="center"/>
          </w:tcPr>
          <w:p w14:paraId="002062FA">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 </w:t>
            </w:r>
          </w:p>
        </w:tc>
        <w:tc>
          <w:tcPr>
            <w:tcW w:w="0" w:type="auto"/>
            <w:shd w:val="clear" w:color="auto" w:fill="auto"/>
            <w:noWrap w:val="0"/>
            <w:vAlign w:val="center"/>
          </w:tcPr>
          <w:p w14:paraId="1F71A09E">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1256C8A7">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 </w:t>
            </w:r>
          </w:p>
        </w:tc>
      </w:tr>
      <w:tr w14:paraId="68B09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4B556E5C">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42</w:t>
            </w:r>
          </w:p>
        </w:tc>
        <w:tc>
          <w:tcPr>
            <w:tcW w:w="1018" w:type="dxa"/>
            <w:shd w:val="clear" w:color="auto" w:fill="auto"/>
            <w:noWrap w:val="0"/>
            <w:vAlign w:val="center"/>
          </w:tcPr>
          <w:p w14:paraId="283A3383">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场地关闭牌</w:t>
            </w:r>
          </w:p>
        </w:tc>
        <w:tc>
          <w:tcPr>
            <w:tcW w:w="5874" w:type="dxa"/>
            <w:shd w:val="clear" w:color="auto" w:fill="auto"/>
            <w:noWrap w:val="0"/>
            <w:vAlign w:val="center"/>
          </w:tcPr>
          <w:p w14:paraId="55E281EF">
            <w:pPr>
              <w:spacing w:beforeLines="0" w:afterLines="0"/>
              <w:jc w:val="left"/>
              <w:rPr>
                <w:rFonts w:hint="eastAsia" w:ascii="仿宋" w:hAnsi="仿宋" w:eastAsia="仿宋" w:cs="仿宋"/>
                <w:color w:val="000000"/>
                <w:kern w:val="2"/>
                <w:sz w:val="24"/>
                <w:szCs w:val="24"/>
                <w:lang w:val="en-US" w:eastAsia="zh-CN" w:bidi="ar-SA"/>
              </w:rPr>
            </w:pPr>
          </w:p>
        </w:tc>
        <w:tc>
          <w:tcPr>
            <w:tcW w:w="0" w:type="auto"/>
            <w:shd w:val="clear" w:color="auto" w:fill="auto"/>
            <w:noWrap w:val="0"/>
            <w:vAlign w:val="center"/>
          </w:tcPr>
          <w:p w14:paraId="375CAFB4">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177CBE55">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 </w:t>
            </w:r>
          </w:p>
        </w:tc>
      </w:tr>
      <w:tr w14:paraId="14C2E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141FB6FE">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43</w:t>
            </w:r>
          </w:p>
        </w:tc>
        <w:tc>
          <w:tcPr>
            <w:tcW w:w="1018" w:type="dxa"/>
            <w:shd w:val="clear" w:color="auto" w:fill="auto"/>
            <w:noWrap w:val="0"/>
            <w:vAlign w:val="center"/>
          </w:tcPr>
          <w:p w14:paraId="75867490">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马匹号码牌</w:t>
            </w:r>
          </w:p>
        </w:tc>
        <w:tc>
          <w:tcPr>
            <w:tcW w:w="5874" w:type="dxa"/>
            <w:shd w:val="clear" w:color="auto" w:fill="auto"/>
            <w:noWrap w:val="0"/>
            <w:vAlign w:val="center"/>
          </w:tcPr>
          <w:p w14:paraId="0D59B6E3">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马匹使用（20cm×20cm)1-18号，男女各一套</w:t>
            </w:r>
          </w:p>
        </w:tc>
        <w:tc>
          <w:tcPr>
            <w:tcW w:w="0" w:type="auto"/>
            <w:shd w:val="clear" w:color="auto" w:fill="auto"/>
            <w:noWrap w:val="0"/>
            <w:vAlign w:val="center"/>
          </w:tcPr>
          <w:p w14:paraId="26F68EB4">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585387C9">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2 </w:t>
            </w:r>
          </w:p>
        </w:tc>
      </w:tr>
      <w:tr w14:paraId="469A2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039B443F">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44</w:t>
            </w:r>
          </w:p>
        </w:tc>
        <w:tc>
          <w:tcPr>
            <w:tcW w:w="1018" w:type="dxa"/>
            <w:shd w:val="clear" w:color="auto" w:fill="auto"/>
            <w:noWrap w:val="0"/>
            <w:vAlign w:val="center"/>
          </w:tcPr>
          <w:p w14:paraId="0A5F222A">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起、终点牌</w:t>
            </w:r>
          </w:p>
        </w:tc>
        <w:tc>
          <w:tcPr>
            <w:tcW w:w="5874" w:type="dxa"/>
            <w:shd w:val="clear" w:color="auto" w:fill="auto"/>
            <w:noWrap w:val="0"/>
            <w:vAlign w:val="center"/>
          </w:tcPr>
          <w:p w14:paraId="7443E6BD">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标注出发结束位置（障碍赛、马术、激光跑各1套）</w:t>
            </w:r>
          </w:p>
        </w:tc>
        <w:tc>
          <w:tcPr>
            <w:tcW w:w="0" w:type="auto"/>
            <w:shd w:val="clear" w:color="auto" w:fill="auto"/>
            <w:noWrap w:val="0"/>
            <w:vAlign w:val="center"/>
          </w:tcPr>
          <w:p w14:paraId="169210A1">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1FA9A966">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3 </w:t>
            </w:r>
          </w:p>
        </w:tc>
      </w:tr>
      <w:tr w14:paraId="5E48C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506FEF38">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45</w:t>
            </w:r>
          </w:p>
        </w:tc>
        <w:tc>
          <w:tcPr>
            <w:tcW w:w="1018" w:type="dxa"/>
            <w:shd w:val="clear" w:color="auto" w:fill="auto"/>
            <w:noWrap w:val="0"/>
            <w:vAlign w:val="center"/>
          </w:tcPr>
          <w:p w14:paraId="1E7F852F">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防滑橡胶垫</w:t>
            </w:r>
          </w:p>
        </w:tc>
        <w:tc>
          <w:tcPr>
            <w:tcW w:w="5874" w:type="dxa"/>
            <w:shd w:val="clear" w:color="auto" w:fill="auto"/>
            <w:noWrap w:val="0"/>
            <w:vAlign w:val="center"/>
          </w:tcPr>
          <w:p w14:paraId="2F384EE4">
            <w:pPr>
              <w:spacing w:beforeLines="0" w:afterLine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马房、铁桥、坡道及备用使用</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预计500m长度，</w:t>
            </w:r>
            <w:r>
              <w:rPr>
                <w:rFonts w:hint="eastAsia" w:ascii="仿宋" w:hAnsi="仿宋" w:eastAsia="仿宋" w:cs="仿宋"/>
                <w:color w:val="000000"/>
                <w:sz w:val="24"/>
                <w:szCs w:val="24"/>
                <w:lang w:eastAsia="zh-CN"/>
              </w:rPr>
              <w:t>具体</w:t>
            </w:r>
            <w:r>
              <w:rPr>
                <w:rFonts w:hint="eastAsia" w:ascii="仿宋" w:hAnsi="仿宋" w:eastAsia="仿宋" w:cs="仿宋"/>
                <w:color w:val="000000"/>
                <w:sz w:val="24"/>
                <w:szCs w:val="24"/>
                <w:lang w:val="en-US" w:eastAsia="zh-CN"/>
              </w:rPr>
              <w:t>长度</w:t>
            </w:r>
            <w:r>
              <w:rPr>
                <w:rFonts w:hint="eastAsia" w:ascii="仿宋" w:hAnsi="仿宋" w:eastAsia="仿宋" w:cs="仿宋"/>
                <w:color w:val="000000"/>
                <w:sz w:val="24"/>
                <w:szCs w:val="24"/>
                <w:lang w:eastAsia="zh-CN"/>
              </w:rPr>
              <w:t>按照场地实际需求</w:t>
            </w:r>
          </w:p>
        </w:tc>
        <w:tc>
          <w:tcPr>
            <w:tcW w:w="0" w:type="auto"/>
            <w:shd w:val="clear" w:color="auto" w:fill="auto"/>
            <w:noWrap w:val="0"/>
            <w:vAlign w:val="center"/>
          </w:tcPr>
          <w:p w14:paraId="759ABAE0">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批</w:t>
            </w:r>
          </w:p>
        </w:tc>
        <w:tc>
          <w:tcPr>
            <w:tcW w:w="0" w:type="auto"/>
            <w:shd w:val="clear" w:color="auto" w:fill="auto"/>
            <w:noWrap w:val="0"/>
            <w:vAlign w:val="center"/>
          </w:tcPr>
          <w:p w14:paraId="698F22F2">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 </w:t>
            </w:r>
          </w:p>
        </w:tc>
      </w:tr>
      <w:tr w14:paraId="723D8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01B74BDD">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46</w:t>
            </w:r>
          </w:p>
        </w:tc>
        <w:tc>
          <w:tcPr>
            <w:tcW w:w="1018" w:type="dxa"/>
            <w:shd w:val="clear" w:color="auto" w:fill="auto"/>
            <w:noWrap w:val="0"/>
            <w:vAlign w:val="center"/>
          </w:tcPr>
          <w:p w14:paraId="7C66BB38">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马厩篷房</w:t>
            </w:r>
          </w:p>
        </w:tc>
        <w:tc>
          <w:tcPr>
            <w:tcW w:w="5874" w:type="dxa"/>
            <w:shd w:val="clear" w:color="auto" w:fill="auto"/>
            <w:noWrap w:val="0"/>
            <w:vAlign w:val="center"/>
          </w:tcPr>
          <w:p w14:paraId="1A208FBB">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白色10m跨距(1000㎡)</w:t>
            </w:r>
            <w:r>
              <w:rPr>
                <w:rFonts w:hint="eastAsia" w:ascii="仿宋" w:hAnsi="仿宋" w:eastAsia="仿宋" w:cs="仿宋"/>
                <w:color w:val="000000"/>
                <w:sz w:val="24"/>
                <w:szCs w:val="24"/>
                <w:lang w:eastAsia="zh-CN"/>
              </w:rPr>
              <w:t>，具体面积按照场地实际需求</w:t>
            </w:r>
          </w:p>
        </w:tc>
        <w:tc>
          <w:tcPr>
            <w:tcW w:w="0" w:type="auto"/>
            <w:shd w:val="clear" w:color="auto" w:fill="auto"/>
            <w:noWrap w:val="0"/>
            <w:vAlign w:val="center"/>
          </w:tcPr>
          <w:p w14:paraId="7E2F6A3D">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批</w:t>
            </w:r>
          </w:p>
        </w:tc>
        <w:tc>
          <w:tcPr>
            <w:tcW w:w="0" w:type="auto"/>
            <w:shd w:val="clear" w:color="auto" w:fill="auto"/>
            <w:noWrap w:val="0"/>
            <w:vAlign w:val="center"/>
          </w:tcPr>
          <w:p w14:paraId="54B5C95B">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 </w:t>
            </w:r>
          </w:p>
        </w:tc>
      </w:tr>
      <w:tr w14:paraId="0D1E1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5F5D7133">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47</w:t>
            </w:r>
          </w:p>
        </w:tc>
        <w:tc>
          <w:tcPr>
            <w:tcW w:w="1018" w:type="dxa"/>
            <w:shd w:val="clear" w:color="auto" w:fill="auto"/>
            <w:noWrap w:val="0"/>
            <w:vAlign w:val="center"/>
          </w:tcPr>
          <w:p w14:paraId="15146F41">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马厩</w:t>
            </w:r>
          </w:p>
        </w:tc>
        <w:tc>
          <w:tcPr>
            <w:tcW w:w="5874" w:type="dxa"/>
            <w:shd w:val="clear" w:color="auto" w:fill="auto"/>
            <w:noWrap w:val="0"/>
            <w:vAlign w:val="center"/>
          </w:tcPr>
          <w:p w14:paraId="7F58184A">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每间大小为3.2m*3.2m的钢材+合成木板临时马厩，需包含饲料槽、马用水桶、草网兜等马厩用品</w:t>
            </w:r>
          </w:p>
        </w:tc>
        <w:tc>
          <w:tcPr>
            <w:tcW w:w="0" w:type="auto"/>
            <w:shd w:val="clear" w:color="auto" w:fill="auto"/>
            <w:noWrap w:val="0"/>
            <w:vAlign w:val="center"/>
          </w:tcPr>
          <w:p w14:paraId="036DBA1E">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间</w:t>
            </w:r>
          </w:p>
        </w:tc>
        <w:tc>
          <w:tcPr>
            <w:tcW w:w="0" w:type="auto"/>
            <w:shd w:val="clear" w:color="auto" w:fill="auto"/>
            <w:noWrap w:val="0"/>
            <w:vAlign w:val="center"/>
          </w:tcPr>
          <w:p w14:paraId="0E21B197">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28 </w:t>
            </w:r>
          </w:p>
        </w:tc>
      </w:tr>
      <w:tr w14:paraId="22D8D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61402849">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48</w:t>
            </w:r>
          </w:p>
        </w:tc>
        <w:tc>
          <w:tcPr>
            <w:tcW w:w="1018" w:type="dxa"/>
            <w:shd w:val="clear" w:color="auto" w:fill="auto"/>
            <w:noWrap w:val="0"/>
            <w:vAlign w:val="center"/>
          </w:tcPr>
          <w:p w14:paraId="30E908E3">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隔离马厩篷房</w:t>
            </w:r>
          </w:p>
        </w:tc>
        <w:tc>
          <w:tcPr>
            <w:tcW w:w="5874" w:type="dxa"/>
            <w:shd w:val="clear" w:color="auto" w:fill="auto"/>
            <w:noWrap w:val="0"/>
            <w:vAlign w:val="center"/>
          </w:tcPr>
          <w:p w14:paraId="0F83B5A0">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用于隔离病马，高2.5m，长宽各3m或每间大小为3.2m*3.2m的钢材+合成木板临时马厩，需包含饲料槽、马用水桶、草网兜等马厩用品</w:t>
            </w:r>
          </w:p>
        </w:tc>
        <w:tc>
          <w:tcPr>
            <w:tcW w:w="0" w:type="auto"/>
            <w:shd w:val="clear" w:color="auto" w:fill="auto"/>
            <w:noWrap w:val="0"/>
            <w:vAlign w:val="center"/>
          </w:tcPr>
          <w:p w14:paraId="57C088BA">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2E369490">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2 </w:t>
            </w:r>
          </w:p>
        </w:tc>
      </w:tr>
      <w:tr w14:paraId="0EE45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0D23827D">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49</w:t>
            </w:r>
          </w:p>
        </w:tc>
        <w:tc>
          <w:tcPr>
            <w:tcW w:w="1018" w:type="dxa"/>
            <w:shd w:val="clear" w:color="auto" w:fill="auto"/>
            <w:noWrap w:val="0"/>
            <w:vAlign w:val="center"/>
          </w:tcPr>
          <w:p w14:paraId="5E79B135">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马房清洁工具</w:t>
            </w:r>
          </w:p>
        </w:tc>
        <w:tc>
          <w:tcPr>
            <w:tcW w:w="5874" w:type="dxa"/>
            <w:shd w:val="clear" w:color="auto" w:fill="auto"/>
            <w:noWrap w:val="0"/>
            <w:vAlign w:val="center"/>
          </w:tcPr>
          <w:p w14:paraId="23043788">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马粪叉，清马粪工具，小型手推车，以及马房清扫用具</w:t>
            </w:r>
          </w:p>
        </w:tc>
        <w:tc>
          <w:tcPr>
            <w:tcW w:w="0" w:type="auto"/>
            <w:shd w:val="clear" w:color="auto" w:fill="auto"/>
            <w:noWrap w:val="0"/>
            <w:vAlign w:val="center"/>
          </w:tcPr>
          <w:p w14:paraId="0ED9BE37">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057EA3AA">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4 </w:t>
            </w:r>
          </w:p>
        </w:tc>
      </w:tr>
      <w:tr w14:paraId="207BB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6ACD10E4">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50</w:t>
            </w:r>
          </w:p>
        </w:tc>
        <w:tc>
          <w:tcPr>
            <w:tcW w:w="1018" w:type="dxa"/>
            <w:shd w:val="clear" w:color="auto" w:fill="auto"/>
            <w:noWrap w:val="0"/>
            <w:vAlign w:val="center"/>
          </w:tcPr>
          <w:p w14:paraId="72F4430A">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赛事马匹救援车辆及设备</w:t>
            </w:r>
          </w:p>
        </w:tc>
        <w:tc>
          <w:tcPr>
            <w:tcW w:w="5874" w:type="dxa"/>
            <w:shd w:val="clear" w:color="auto" w:fill="auto"/>
            <w:noWrap w:val="0"/>
            <w:vAlign w:val="center"/>
          </w:tcPr>
          <w:p w14:paraId="2F601150">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在比赛期间，配备相应设备（白色围布、挡板、货车），以备马匹出现意外的时候使用</w:t>
            </w:r>
          </w:p>
        </w:tc>
        <w:tc>
          <w:tcPr>
            <w:tcW w:w="0" w:type="auto"/>
            <w:shd w:val="clear" w:color="auto" w:fill="auto"/>
            <w:noWrap w:val="0"/>
            <w:vAlign w:val="center"/>
          </w:tcPr>
          <w:p w14:paraId="1A8B5260">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辆</w:t>
            </w:r>
          </w:p>
        </w:tc>
        <w:tc>
          <w:tcPr>
            <w:tcW w:w="0" w:type="auto"/>
            <w:shd w:val="clear" w:color="auto" w:fill="auto"/>
            <w:noWrap w:val="0"/>
            <w:vAlign w:val="center"/>
          </w:tcPr>
          <w:p w14:paraId="2E9A3BB7">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 </w:t>
            </w:r>
          </w:p>
        </w:tc>
      </w:tr>
      <w:tr w14:paraId="2E12E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77470567">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51</w:t>
            </w:r>
          </w:p>
        </w:tc>
        <w:tc>
          <w:tcPr>
            <w:tcW w:w="1018" w:type="dxa"/>
            <w:shd w:val="clear" w:color="auto" w:fill="auto"/>
            <w:noWrap w:val="0"/>
            <w:vAlign w:val="center"/>
          </w:tcPr>
          <w:p w14:paraId="49184050">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特大号冰桶</w:t>
            </w:r>
          </w:p>
        </w:tc>
        <w:tc>
          <w:tcPr>
            <w:tcW w:w="5874" w:type="dxa"/>
            <w:shd w:val="clear" w:color="auto" w:fill="auto"/>
            <w:noWrap w:val="0"/>
            <w:vAlign w:val="center"/>
          </w:tcPr>
          <w:p w14:paraId="5D35778C">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马匹比赛后降温使用</w:t>
            </w:r>
          </w:p>
        </w:tc>
        <w:tc>
          <w:tcPr>
            <w:tcW w:w="0" w:type="auto"/>
            <w:shd w:val="clear" w:color="auto" w:fill="auto"/>
            <w:noWrap w:val="0"/>
            <w:vAlign w:val="center"/>
          </w:tcPr>
          <w:p w14:paraId="1FC10D31">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2ADFE627">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4 </w:t>
            </w:r>
          </w:p>
        </w:tc>
      </w:tr>
      <w:tr w14:paraId="6749C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165047D1">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52</w:t>
            </w:r>
          </w:p>
        </w:tc>
        <w:tc>
          <w:tcPr>
            <w:tcW w:w="1018" w:type="dxa"/>
            <w:shd w:val="clear" w:color="auto" w:fill="auto"/>
            <w:noWrap w:val="0"/>
            <w:vAlign w:val="center"/>
          </w:tcPr>
          <w:p w14:paraId="251C42D7">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马术技术台</w:t>
            </w:r>
          </w:p>
        </w:tc>
        <w:tc>
          <w:tcPr>
            <w:tcW w:w="5874" w:type="dxa"/>
            <w:shd w:val="clear" w:color="auto" w:fill="auto"/>
            <w:noWrap w:val="0"/>
            <w:vAlign w:val="center"/>
          </w:tcPr>
          <w:p w14:paraId="3B66BEA4">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至少长10m，宽4m，高1.5m，有顶棚</w:t>
            </w:r>
          </w:p>
        </w:tc>
        <w:tc>
          <w:tcPr>
            <w:tcW w:w="0" w:type="auto"/>
            <w:shd w:val="clear" w:color="auto" w:fill="auto"/>
            <w:noWrap w:val="0"/>
            <w:vAlign w:val="center"/>
          </w:tcPr>
          <w:p w14:paraId="22D329E1">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3173784B">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 </w:t>
            </w:r>
          </w:p>
        </w:tc>
      </w:tr>
      <w:tr w14:paraId="16921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623735A2">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53</w:t>
            </w:r>
          </w:p>
        </w:tc>
        <w:tc>
          <w:tcPr>
            <w:tcW w:w="1018" w:type="dxa"/>
            <w:shd w:val="clear" w:color="auto" w:fill="auto"/>
            <w:noWrap w:val="0"/>
            <w:vAlign w:val="center"/>
          </w:tcPr>
          <w:p w14:paraId="718EEFF7">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围栏</w:t>
            </w:r>
          </w:p>
        </w:tc>
        <w:tc>
          <w:tcPr>
            <w:tcW w:w="5874" w:type="dxa"/>
            <w:shd w:val="clear" w:color="auto" w:fill="auto"/>
            <w:noWrap w:val="0"/>
            <w:vAlign w:val="center"/>
          </w:tcPr>
          <w:p w14:paraId="7013D9B1">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最低1.05m，</w:t>
            </w:r>
            <w:r>
              <w:rPr>
                <w:rFonts w:hint="eastAsia" w:ascii="仿宋" w:hAnsi="仿宋" w:eastAsia="仿宋" w:cs="仿宋"/>
                <w:color w:val="000000"/>
                <w:sz w:val="24"/>
                <w:szCs w:val="24"/>
                <w:lang w:val="en-US" w:eastAsia="zh-CN"/>
              </w:rPr>
              <w:t>预计</w:t>
            </w:r>
            <w:r>
              <w:rPr>
                <w:rFonts w:hint="eastAsia" w:ascii="仿宋" w:hAnsi="仿宋" w:eastAsia="仿宋" w:cs="仿宋"/>
                <w:color w:val="000000"/>
                <w:sz w:val="24"/>
                <w:szCs w:val="24"/>
              </w:rPr>
              <w:t>长度200m</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具体长度需根据场地实际安排</w:t>
            </w:r>
          </w:p>
        </w:tc>
        <w:tc>
          <w:tcPr>
            <w:tcW w:w="0" w:type="auto"/>
            <w:shd w:val="clear" w:color="auto" w:fill="auto"/>
            <w:noWrap w:val="0"/>
            <w:vAlign w:val="center"/>
          </w:tcPr>
          <w:p w14:paraId="012A205C">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批</w:t>
            </w:r>
          </w:p>
        </w:tc>
        <w:tc>
          <w:tcPr>
            <w:tcW w:w="0" w:type="auto"/>
            <w:shd w:val="clear" w:color="auto" w:fill="auto"/>
            <w:noWrap w:val="0"/>
            <w:vAlign w:val="center"/>
          </w:tcPr>
          <w:p w14:paraId="621C37C7">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 </w:t>
            </w:r>
          </w:p>
        </w:tc>
      </w:tr>
      <w:tr w14:paraId="0815C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66F49E06">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54</w:t>
            </w:r>
          </w:p>
        </w:tc>
        <w:tc>
          <w:tcPr>
            <w:tcW w:w="1018" w:type="dxa"/>
            <w:shd w:val="clear" w:color="auto" w:fill="auto"/>
            <w:noWrap w:val="0"/>
            <w:vAlign w:val="center"/>
          </w:tcPr>
          <w:p w14:paraId="4C8BA7F4">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马术比赛花木</w:t>
            </w:r>
          </w:p>
        </w:tc>
        <w:tc>
          <w:tcPr>
            <w:tcW w:w="5874" w:type="dxa"/>
            <w:shd w:val="clear" w:color="auto" w:fill="auto"/>
            <w:noWrap w:val="0"/>
            <w:vAlign w:val="center"/>
          </w:tcPr>
          <w:p w14:paraId="5F963A5A">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高度1.2-1.5m绿植，大盆花用于马术障碍布置</w:t>
            </w:r>
          </w:p>
        </w:tc>
        <w:tc>
          <w:tcPr>
            <w:tcW w:w="0" w:type="auto"/>
            <w:shd w:val="clear" w:color="auto" w:fill="auto"/>
            <w:noWrap w:val="0"/>
            <w:vAlign w:val="center"/>
          </w:tcPr>
          <w:p w14:paraId="2E491BE6">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盆</w:t>
            </w:r>
          </w:p>
        </w:tc>
        <w:tc>
          <w:tcPr>
            <w:tcW w:w="0" w:type="auto"/>
            <w:shd w:val="clear" w:color="auto" w:fill="auto"/>
            <w:noWrap w:val="0"/>
            <w:vAlign w:val="center"/>
          </w:tcPr>
          <w:p w14:paraId="6F511CEF">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40 </w:t>
            </w:r>
          </w:p>
        </w:tc>
      </w:tr>
      <w:tr w14:paraId="0C0D3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568C37C7">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55</w:t>
            </w:r>
          </w:p>
        </w:tc>
        <w:tc>
          <w:tcPr>
            <w:tcW w:w="1018" w:type="dxa"/>
            <w:shd w:val="clear" w:color="auto" w:fill="auto"/>
            <w:noWrap w:val="0"/>
            <w:vAlign w:val="center"/>
          </w:tcPr>
          <w:p w14:paraId="0B17C642">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马术比赛盆花</w:t>
            </w:r>
          </w:p>
        </w:tc>
        <w:tc>
          <w:tcPr>
            <w:tcW w:w="5874" w:type="dxa"/>
            <w:shd w:val="clear" w:color="auto" w:fill="auto"/>
            <w:noWrap w:val="0"/>
            <w:vAlign w:val="center"/>
          </w:tcPr>
          <w:p w14:paraId="575261D0">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用于马术场地布置</w:t>
            </w:r>
          </w:p>
        </w:tc>
        <w:tc>
          <w:tcPr>
            <w:tcW w:w="0" w:type="auto"/>
            <w:shd w:val="clear" w:color="auto" w:fill="auto"/>
            <w:noWrap w:val="0"/>
            <w:vAlign w:val="center"/>
          </w:tcPr>
          <w:p w14:paraId="0DBFBF25">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盆</w:t>
            </w:r>
          </w:p>
        </w:tc>
        <w:tc>
          <w:tcPr>
            <w:tcW w:w="0" w:type="auto"/>
            <w:shd w:val="clear" w:color="auto" w:fill="auto"/>
            <w:noWrap w:val="0"/>
            <w:vAlign w:val="center"/>
          </w:tcPr>
          <w:p w14:paraId="09381705">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100 </w:t>
            </w:r>
          </w:p>
        </w:tc>
      </w:tr>
      <w:tr w14:paraId="4E07C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7282511F">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56</w:t>
            </w:r>
          </w:p>
        </w:tc>
        <w:tc>
          <w:tcPr>
            <w:tcW w:w="1018" w:type="dxa"/>
            <w:shd w:val="clear" w:color="auto" w:fill="auto"/>
            <w:noWrap w:val="0"/>
            <w:vAlign w:val="center"/>
          </w:tcPr>
          <w:p w14:paraId="079A4371">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制冰机</w:t>
            </w:r>
          </w:p>
        </w:tc>
        <w:tc>
          <w:tcPr>
            <w:tcW w:w="5874" w:type="dxa"/>
            <w:shd w:val="clear" w:color="auto" w:fill="auto"/>
            <w:noWrap w:val="0"/>
            <w:vAlign w:val="center"/>
          </w:tcPr>
          <w:p w14:paraId="24B79922">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马匹比赛后降温使用（需250公斤级别）</w:t>
            </w:r>
          </w:p>
        </w:tc>
        <w:tc>
          <w:tcPr>
            <w:tcW w:w="0" w:type="auto"/>
            <w:shd w:val="clear" w:color="auto" w:fill="auto"/>
            <w:noWrap w:val="0"/>
            <w:vAlign w:val="center"/>
          </w:tcPr>
          <w:p w14:paraId="1253AB41">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193EE9BD">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2 </w:t>
            </w:r>
          </w:p>
        </w:tc>
      </w:tr>
      <w:tr w14:paraId="3DB8B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50FF06F3">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57</w:t>
            </w:r>
          </w:p>
        </w:tc>
        <w:tc>
          <w:tcPr>
            <w:tcW w:w="1018" w:type="dxa"/>
            <w:shd w:val="clear" w:color="auto" w:fill="auto"/>
            <w:noWrap w:val="0"/>
            <w:vAlign w:val="center"/>
          </w:tcPr>
          <w:p w14:paraId="3771BD7F">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马房降温系统</w:t>
            </w:r>
          </w:p>
        </w:tc>
        <w:tc>
          <w:tcPr>
            <w:tcW w:w="5874" w:type="dxa"/>
            <w:shd w:val="clear" w:color="auto" w:fill="auto"/>
            <w:noWrap w:val="0"/>
            <w:vAlign w:val="center"/>
          </w:tcPr>
          <w:p w14:paraId="1196D2C7">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能够确保马房温度始终保持在马匹舒适温度</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使用空调、风扇、空调风扇等配套降温设备</w:t>
            </w:r>
          </w:p>
        </w:tc>
        <w:tc>
          <w:tcPr>
            <w:tcW w:w="0" w:type="auto"/>
            <w:shd w:val="clear" w:color="auto" w:fill="auto"/>
            <w:noWrap w:val="0"/>
            <w:vAlign w:val="center"/>
          </w:tcPr>
          <w:p w14:paraId="7D0DFBED">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0574330D">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 </w:t>
            </w:r>
          </w:p>
        </w:tc>
      </w:tr>
      <w:tr w14:paraId="66436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4AC89D0D">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58</w:t>
            </w:r>
          </w:p>
        </w:tc>
        <w:tc>
          <w:tcPr>
            <w:tcW w:w="1018" w:type="dxa"/>
            <w:shd w:val="clear" w:color="auto" w:fill="auto"/>
            <w:noWrap w:val="0"/>
            <w:vAlign w:val="center"/>
          </w:tcPr>
          <w:p w14:paraId="351636AB">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牵马人员</w:t>
            </w:r>
          </w:p>
        </w:tc>
        <w:tc>
          <w:tcPr>
            <w:tcW w:w="5874" w:type="dxa"/>
            <w:shd w:val="clear" w:color="auto" w:fill="auto"/>
            <w:noWrap w:val="0"/>
            <w:vAlign w:val="center"/>
          </w:tcPr>
          <w:p w14:paraId="472365F6">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负责比赛中牵马</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提供马匹从马厩到比赛场地来回的马匹服务</w:t>
            </w:r>
          </w:p>
        </w:tc>
        <w:tc>
          <w:tcPr>
            <w:tcW w:w="0" w:type="auto"/>
            <w:shd w:val="clear" w:color="auto" w:fill="auto"/>
            <w:noWrap w:val="0"/>
            <w:vAlign w:val="center"/>
          </w:tcPr>
          <w:p w14:paraId="36526468">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人</w:t>
            </w:r>
          </w:p>
        </w:tc>
        <w:tc>
          <w:tcPr>
            <w:tcW w:w="0" w:type="auto"/>
            <w:shd w:val="clear" w:color="auto" w:fill="auto"/>
            <w:noWrap w:val="0"/>
            <w:vAlign w:val="center"/>
          </w:tcPr>
          <w:p w14:paraId="15D44793">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10 </w:t>
            </w:r>
          </w:p>
        </w:tc>
      </w:tr>
      <w:tr w14:paraId="21179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187513CF">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59</w:t>
            </w:r>
          </w:p>
        </w:tc>
        <w:tc>
          <w:tcPr>
            <w:tcW w:w="1018" w:type="dxa"/>
            <w:shd w:val="clear" w:color="auto" w:fill="auto"/>
            <w:noWrap w:val="0"/>
            <w:vAlign w:val="center"/>
          </w:tcPr>
          <w:p w14:paraId="763F9FEE">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转换器</w:t>
            </w:r>
          </w:p>
        </w:tc>
        <w:tc>
          <w:tcPr>
            <w:tcW w:w="5874" w:type="dxa"/>
            <w:shd w:val="clear" w:color="auto" w:fill="auto"/>
            <w:noWrap w:val="0"/>
            <w:vAlign w:val="center"/>
          </w:tcPr>
          <w:p w14:paraId="5B130A45">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AB道大循环转换</w:t>
            </w:r>
          </w:p>
          <w:p w14:paraId="5DD050CD">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适用于比赛过程中二位运动员转换上场专用设备。符合国际现代五项运动联合会标准。</w:t>
            </w:r>
          </w:p>
        </w:tc>
        <w:tc>
          <w:tcPr>
            <w:tcW w:w="0" w:type="auto"/>
            <w:shd w:val="clear" w:color="auto" w:fill="auto"/>
            <w:noWrap w:val="0"/>
            <w:vAlign w:val="center"/>
          </w:tcPr>
          <w:p w14:paraId="2EA09D93">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2649A7CF">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12 </w:t>
            </w:r>
          </w:p>
        </w:tc>
      </w:tr>
      <w:tr w14:paraId="42045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1DB1F3B3">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60</w:t>
            </w:r>
          </w:p>
        </w:tc>
        <w:tc>
          <w:tcPr>
            <w:tcW w:w="1018" w:type="dxa"/>
            <w:shd w:val="clear" w:color="auto" w:fill="auto"/>
            <w:noWrap w:val="0"/>
            <w:vAlign w:val="center"/>
          </w:tcPr>
          <w:p w14:paraId="444772F6">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比赛地毯</w:t>
            </w:r>
          </w:p>
        </w:tc>
        <w:tc>
          <w:tcPr>
            <w:tcW w:w="5874" w:type="dxa"/>
            <w:shd w:val="clear" w:color="auto" w:fill="auto"/>
            <w:noWrap w:val="0"/>
            <w:vAlign w:val="center"/>
          </w:tcPr>
          <w:p w14:paraId="4CF5A6A4">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击剑大循环使用。抗皱耐磨，防滑网格底、长久使用不变形，不翘边，约2000平方米</w:t>
            </w:r>
          </w:p>
        </w:tc>
        <w:tc>
          <w:tcPr>
            <w:tcW w:w="0" w:type="auto"/>
            <w:shd w:val="clear" w:color="auto" w:fill="auto"/>
            <w:noWrap w:val="0"/>
            <w:vAlign w:val="center"/>
          </w:tcPr>
          <w:p w14:paraId="5228BF7B">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张</w:t>
            </w:r>
          </w:p>
        </w:tc>
        <w:tc>
          <w:tcPr>
            <w:tcW w:w="0" w:type="auto"/>
            <w:shd w:val="clear" w:color="auto" w:fill="auto"/>
            <w:noWrap w:val="0"/>
            <w:vAlign w:val="center"/>
          </w:tcPr>
          <w:p w14:paraId="080C4A59">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 </w:t>
            </w:r>
          </w:p>
        </w:tc>
      </w:tr>
      <w:tr w14:paraId="27982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7ED98457">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61</w:t>
            </w:r>
          </w:p>
        </w:tc>
        <w:tc>
          <w:tcPr>
            <w:tcW w:w="1018" w:type="dxa"/>
            <w:shd w:val="clear" w:color="auto" w:fill="auto"/>
            <w:noWrap w:val="0"/>
            <w:vAlign w:val="center"/>
          </w:tcPr>
          <w:p w14:paraId="1BDDCBDD">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击剑检修工具套装</w:t>
            </w:r>
          </w:p>
        </w:tc>
        <w:tc>
          <w:tcPr>
            <w:tcW w:w="5874" w:type="dxa"/>
            <w:shd w:val="clear" w:color="auto" w:fill="auto"/>
            <w:noWrap w:val="0"/>
            <w:vAlign w:val="center"/>
          </w:tcPr>
          <w:p w14:paraId="6AFD2EB0">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用于检查维修使用（钳子，剪刀，平口十字螺丝刀，红色宽胶带，透明宽胶带等）</w:t>
            </w:r>
          </w:p>
        </w:tc>
        <w:tc>
          <w:tcPr>
            <w:tcW w:w="0" w:type="auto"/>
            <w:shd w:val="clear" w:color="auto" w:fill="auto"/>
            <w:noWrap w:val="0"/>
            <w:vAlign w:val="center"/>
          </w:tcPr>
          <w:p w14:paraId="637FE2FC">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152B823F">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 </w:t>
            </w:r>
          </w:p>
        </w:tc>
      </w:tr>
      <w:tr w14:paraId="2B674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7EC8E0E1">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62</w:t>
            </w:r>
          </w:p>
        </w:tc>
        <w:tc>
          <w:tcPr>
            <w:tcW w:w="1018" w:type="dxa"/>
            <w:shd w:val="clear" w:color="auto" w:fill="auto"/>
            <w:noWrap w:val="0"/>
            <w:vAlign w:val="center"/>
          </w:tcPr>
          <w:p w14:paraId="7D57C157">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击剑护面侧号码贴</w:t>
            </w:r>
          </w:p>
        </w:tc>
        <w:tc>
          <w:tcPr>
            <w:tcW w:w="5874" w:type="dxa"/>
            <w:shd w:val="clear" w:color="auto" w:fill="auto"/>
            <w:noWrap w:val="0"/>
            <w:vAlign w:val="center"/>
          </w:tcPr>
          <w:p w14:paraId="5D48893D">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编号1-36</w:t>
            </w:r>
          </w:p>
        </w:tc>
        <w:tc>
          <w:tcPr>
            <w:tcW w:w="0" w:type="auto"/>
            <w:shd w:val="clear" w:color="auto" w:fill="auto"/>
            <w:noWrap w:val="0"/>
            <w:vAlign w:val="center"/>
          </w:tcPr>
          <w:p w14:paraId="45259B07">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5D88FC3B">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8 </w:t>
            </w:r>
          </w:p>
        </w:tc>
      </w:tr>
      <w:tr w14:paraId="3794A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4C6F4CD4">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63</w:t>
            </w:r>
          </w:p>
        </w:tc>
        <w:tc>
          <w:tcPr>
            <w:tcW w:w="1018" w:type="dxa"/>
            <w:shd w:val="clear" w:color="auto" w:fill="auto"/>
            <w:noWrap w:val="0"/>
            <w:vAlign w:val="center"/>
          </w:tcPr>
          <w:p w14:paraId="5F4DEF59">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游泳号码牌</w:t>
            </w:r>
          </w:p>
        </w:tc>
        <w:tc>
          <w:tcPr>
            <w:tcW w:w="5874" w:type="dxa"/>
            <w:shd w:val="clear" w:color="auto" w:fill="auto"/>
            <w:noWrap w:val="0"/>
            <w:vAlign w:val="center"/>
          </w:tcPr>
          <w:p w14:paraId="361DA66E">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1-6号（检录区3套，比赛座椅1套，储物箱2套）</w:t>
            </w:r>
          </w:p>
        </w:tc>
        <w:tc>
          <w:tcPr>
            <w:tcW w:w="0" w:type="auto"/>
            <w:shd w:val="clear" w:color="auto" w:fill="auto"/>
            <w:noWrap w:val="0"/>
            <w:vAlign w:val="center"/>
          </w:tcPr>
          <w:p w14:paraId="1E05FCD5">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5D50C2CC">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6 </w:t>
            </w:r>
          </w:p>
        </w:tc>
      </w:tr>
      <w:tr w14:paraId="22FAD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1E9D92CD">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64</w:t>
            </w:r>
          </w:p>
        </w:tc>
        <w:tc>
          <w:tcPr>
            <w:tcW w:w="1018" w:type="dxa"/>
            <w:shd w:val="clear" w:color="auto" w:fill="auto"/>
            <w:noWrap w:val="0"/>
            <w:vAlign w:val="center"/>
          </w:tcPr>
          <w:p w14:paraId="6794A4C8">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游泳标识牌</w:t>
            </w:r>
          </w:p>
        </w:tc>
        <w:tc>
          <w:tcPr>
            <w:tcW w:w="5874" w:type="dxa"/>
            <w:shd w:val="clear" w:color="auto" w:fill="auto"/>
            <w:noWrap w:val="0"/>
            <w:vAlign w:val="center"/>
          </w:tcPr>
          <w:p w14:paraId="47A6B394">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禁止跳水标识牌6个，冲刺道标识牌4个</w:t>
            </w:r>
          </w:p>
          <w:p w14:paraId="1C7FCFA5">
            <w:pPr>
              <w:spacing w:beforeLines="0" w:afterLine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循环游标识牌10个，禁止出发单向游2个</w:t>
            </w:r>
          </w:p>
        </w:tc>
        <w:tc>
          <w:tcPr>
            <w:tcW w:w="0" w:type="auto"/>
            <w:shd w:val="clear" w:color="auto" w:fill="auto"/>
            <w:noWrap w:val="0"/>
            <w:vAlign w:val="center"/>
          </w:tcPr>
          <w:p w14:paraId="05864E97">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套</w:t>
            </w:r>
          </w:p>
        </w:tc>
        <w:tc>
          <w:tcPr>
            <w:tcW w:w="0" w:type="auto"/>
            <w:shd w:val="clear" w:color="auto" w:fill="auto"/>
            <w:noWrap w:val="0"/>
            <w:vAlign w:val="center"/>
          </w:tcPr>
          <w:p w14:paraId="0476E943">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w:t>
            </w:r>
          </w:p>
        </w:tc>
      </w:tr>
      <w:tr w14:paraId="5A0A9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7A4C31CD">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65</w:t>
            </w:r>
          </w:p>
        </w:tc>
        <w:tc>
          <w:tcPr>
            <w:tcW w:w="1018" w:type="dxa"/>
            <w:shd w:val="clear" w:color="auto" w:fill="auto"/>
            <w:noWrap w:val="0"/>
            <w:vAlign w:val="center"/>
          </w:tcPr>
          <w:p w14:paraId="1AC6780E">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号码贴</w:t>
            </w:r>
          </w:p>
        </w:tc>
        <w:tc>
          <w:tcPr>
            <w:tcW w:w="5874" w:type="dxa"/>
            <w:shd w:val="clear" w:color="auto" w:fill="auto"/>
            <w:noWrap w:val="0"/>
            <w:vAlign w:val="center"/>
          </w:tcPr>
          <w:p w14:paraId="719567B2">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贴在游泳储物箱上，文字内容为1-6号</w:t>
            </w:r>
          </w:p>
        </w:tc>
        <w:tc>
          <w:tcPr>
            <w:tcW w:w="0" w:type="auto"/>
            <w:shd w:val="clear" w:color="auto" w:fill="auto"/>
            <w:noWrap w:val="0"/>
            <w:vAlign w:val="center"/>
          </w:tcPr>
          <w:p w14:paraId="11841173">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1E8FA300">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2 </w:t>
            </w:r>
          </w:p>
        </w:tc>
      </w:tr>
      <w:tr w14:paraId="1879C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5FDF9179">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66</w:t>
            </w:r>
          </w:p>
        </w:tc>
        <w:tc>
          <w:tcPr>
            <w:tcW w:w="1018" w:type="dxa"/>
            <w:shd w:val="clear" w:color="auto" w:fill="auto"/>
            <w:noWrap w:val="0"/>
            <w:vAlign w:val="center"/>
          </w:tcPr>
          <w:p w14:paraId="058831F2">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红黄旗</w:t>
            </w:r>
          </w:p>
        </w:tc>
        <w:tc>
          <w:tcPr>
            <w:tcW w:w="5874" w:type="dxa"/>
            <w:shd w:val="clear" w:color="auto" w:fill="auto"/>
            <w:noWrap w:val="0"/>
            <w:vAlign w:val="center"/>
          </w:tcPr>
          <w:p w14:paraId="7A61AEE7">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一红一黄为一套</w:t>
            </w:r>
          </w:p>
        </w:tc>
        <w:tc>
          <w:tcPr>
            <w:tcW w:w="0" w:type="auto"/>
            <w:shd w:val="clear" w:color="auto" w:fill="auto"/>
            <w:noWrap w:val="0"/>
            <w:vAlign w:val="center"/>
          </w:tcPr>
          <w:p w14:paraId="1D65F923">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7B70C064">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4 </w:t>
            </w:r>
          </w:p>
        </w:tc>
      </w:tr>
      <w:tr w14:paraId="31B87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57AD4EC7">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67</w:t>
            </w:r>
          </w:p>
        </w:tc>
        <w:tc>
          <w:tcPr>
            <w:tcW w:w="1018" w:type="dxa"/>
            <w:shd w:val="clear" w:color="auto" w:fill="auto"/>
            <w:noWrap w:val="0"/>
            <w:vAlign w:val="center"/>
          </w:tcPr>
          <w:p w14:paraId="3903FEF2">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靶号</w:t>
            </w:r>
          </w:p>
        </w:tc>
        <w:tc>
          <w:tcPr>
            <w:tcW w:w="5874" w:type="dxa"/>
            <w:shd w:val="clear" w:color="auto" w:fill="auto"/>
            <w:noWrap w:val="0"/>
            <w:vAlign w:val="center"/>
          </w:tcPr>
          <w:p w14:paraId="666741FF">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R1、R2、1-36号标注靶位射击位置，射击地线，观众席可见，要注意不同位置的不同尺寸</w:t>
            </w:r>
          </w:p>
        </w:tc>
        <w:tc>
          <w:tcPr>
            <w:tcW w:w="0" w:type="auto"/>
            <w:shd w:val="clear" w:color="auto" w:fill="auto"/>
            <w:noWrap w:val="0"/>
            <w:vAlign w:val="center"/>
          </w:tcPr>
          <w:p w14:paraId="61EFFD21">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438807AC">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4 </w:t>
            </w:r>
          </w:p>
        </w:tc>
      </w:tr>
      <w:tr w14:paraId="21828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58B05F6C">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68</w:t>
            </w:r>
          </w:p>
        </w:tc>
        <w:tc>
          <w:tcPr>
            <w:tcW w:w="1018" w:type="dxa"/>
            <w:shd w:val="clear" w:color="auto" w:fill="auto"/>
            <w:noWrap w:val="0"/>
            <w:vAlign w:val="center"/>
          </w:tcPr>
          <w:p w14:paraId="0ECE8171">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公里牌</w:t>
            </w:r>
          </w:p>
        </w:tc>
        <w:tc>
          <w:tcPr>
            <w:tcW w:w="5874" w:type="dxa"/>
            <w:shd w:val="clear" w:color="auto" w:fill="auto"/>
            <w:noWrap w:val="0"/>
            <w:vAlign w:val="center"/>
          </w:tcPr>
          <w:p w14:paraId="1EB02778">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（300m）位于300m处</w:t>
            </w:r>
          </w:p>
        </w:tc>
        <w:tc>
          <w:tcPr>
            <w:tcW w:w="0" w:type="auto"/>
            <w:shd w:val="clear" w:color="auto" w:fill="auto"/>
            <w:noWrap w:val="0"/>
            <w:vAlign w:val="center"/>
          </w:tcPr>
          <w:p w14:paraId="37F118D3">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663BFAD1">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2 </w:t>
            </w:r>
          </w:p>
        </w:tc>
      </w:tr>
      <w:tr w14:paraId="68B0E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1A2473CC">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69</w:t>
            </w:r>
          </w:p>
        </w:tc>
        <w:tc>
          <w:tcPr>
            <w:tcW w:w="1018" w:type="dxa"/>
            <w:shd w:val="clear" w:color="auto" w:fill="auto"/>
            <w:noWrap w:val="0"/>
            <w:vAlign w:val="center"/>
          </w:tcPr>
          <w:p w14:paraId="28AF28E0">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三角隔离墩</w:t>
            </w:r>
          </w:p>
        </w:tc>
        <w:tc>
          <w:tcPr>
            <w:tcW w:w="5874" w:type="dxa"/>
            <w:shd w:val="clear" w:color="auto" w:fill="auto"/>
            <w:noWrap w:val="0"/>
            <w:vAlign w:val="center"/>
          </w:tcPr>
          <w:p w14:paraId="7A229E21">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靶位间隔障碍，底边为15cm，高20cm，长度为150cm</w:t>
            </w:r>
          </w:p>
        </w:tc>
        <w:tc>
          <w:tcPr>
            <w:tcW w:w="0" w:type="auto"/>
            <w:shd w:val="clear" w:color="auto" w:fill="auto"/>
            <w:noWrap w:val="0"/>
            <w:vAlign w:val="center"/>
          </w:tcPr>
          <w:p w14:paraId="507C5195">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554F3A25">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42 </w:t>
            </w:r>
          </w:p>
        </w:tc>
      </w:tr>
      <w:tr w14:paraId="2FD10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7C3E0806">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70</w:t>
            </w:r>
          </w:p>
        </w:tc>
        <w:tc>
          <w:tcPr>
            <w:tcW w:w="1018" w:type="dxa"/>
            <w:shd w:val="clear" w:color="auto" w:fill="auto"/>
            <w:noWrap w:val="0"/>
            <w:vAlign w:val="center"/>
          </w:tcPr>
          <w:p w14:paraId="7D57447E">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三角隔离牌</w:t>
            </w:r>
          </w:p>
        </w:tc>
        <w:tc>
          <w:tcPr>
            <w:tcW w:w="5874" w:type="dxa"/>
            <w:shd w:val="clear" w:color="auto" w:fill="auto"/>
            <w:noWrap w:val="0"/>
            <w:vAlign w:val="center"/>
          </w:tcPr>
          <w:p w14:paraId="4923057A">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1.5m×0.3m</w:t>
            </w:r>
          </w:p>
        </w:tc>
        <w:tc>
          <w:tcPr>
            <w:tcW w:w="0" w:type="auto"/>
            <w:shd w:val="clear" w:color="auto" w:fill="auto"/>
            <w:noWrap w:val="0"/>
            <w:vAlign w:val="center"/>
          </w:tcPr>
          <w:p w14:paraId="185A7099">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63E49662">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400 </w:t>
            </w:r>
          </w:p>
        </w:tc>
      </w:tr>
      <w:tr w14:paraId="5F803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227FC586">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71</w:t>
            </w:r>
          </w:p>
        </w:tc>
        <w:tc>
          <w:tcPr>
            <w:tcW w:w="1018" w:type="dxa"/>
            <w:shd w:val="clear" w:color="auto" w:fill="auto"/>
            <w:noWrap w:val="0"/>
            <w:vAlign w:val="center"/>
          </w:tcPr>
          <w:p w14:paraId="4411837B">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起、终点门</w:t>
            </w:r>
          </w:p>
        </w:tc>
        <w:tc>
          <w:tcPr>
            <w:tcW w:w="5874" w:type="dxa"/>
            <w:shd w:val="clear" w:color="auto" w:fill="auto"/>
            <w:noWrap w:val="0"/>
            <w:vAlign w:val="center"/>
          </w:tcPr>
          <w:p w14:paraId="2CAD984F">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跑步比赛起终点</w:t>
            </w:r>
          </w:p>
        </w:tc>
        <w:tc>
          <w:tcPr>
            <w:tcW w:w="0" w:type="auto"/>
            <w:shd w:val="clear" w:color="auto" w:fill="auto"/>
            <w:noWrap w:val="0"/>
            <w:vAlign w:val="center"/>
          </w:tcPr>
          <w:p w14:paraId="51AA38EE">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61B0DC4D">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 </w:t>
            </w:r>
          </w:p>
        </w:tc>
      </w:tr>
      <w:tr w14:paraId="55739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564B7521">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72</w:t>
            </w:r>
          </w:p>
        </w:tc>
        <w:tc>
          <w:tcPr>
            <w:tcW w:w="1018" w:type="dxa"/>
            <w:shd w:val="clear" w:color="auto" w:fill="auto"/>
            <w:noWrap w:val="0"/>
            <w:vAlign w:val="center"/>
          </w:tcPr>
          <w:p w14:paraId="4A0955D1">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冲刺带</w:t>
            </w:r>
          </w:p>
        </w:tc>
        <w:tc>
          <w:tcPr>
            <w:tcW w:w="5874" w:type="dxa"/>
            <w:shd w:val="clear" w:color="auto" w:fill="auto"/>
            <w:noWrap w:val="0"/>
            <w:vAlign w:val="center"/>
          </w:tcPr>
          <w:p w14:paraId="778FEBD9">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0.2m宽，长度同起终点门宽度，带赛事logo</w:t>
            </w:r>
          </w:p>
        </w:tc>
        <w:tc>
          <w:tcPr>
            <w:tcW w:w="0" w:type="auto"/>
            <w:shd w:val="clear" w:color="auto" w:fill="auto"/>
            <w:noWrap w:val="0"/>
            <w:vAlign w:val="center"/>
          </w:tcPr>
          <w:p w14:paraId="2CDC5F78">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条</w:t>
            </w:r>
          </w:p>
        </w:tc>
        <w:tc>
          <w:tcPr>
            <w:tcW w:w="0" w:type="auto"/>
            <w:shd w:val="clear" w:color="auto" w:fill="auto"/>
            <w:noWrap w:val="0"/>
            <w:vAlign w:val="center"/>
          </w:tcPr>
          <w:p w14:paraId="0CB63EAA">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2 </w:t>
            </w:r>
          </w:p>
        </w:tc>
      </w:tr>
      <w:tr w14:paraId="6FB89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1EEBA9AE">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73</w:t>
            </w:r>
          </w:p>
        </w:tc>
        <w:tc>
          <w:tcPr>
            <w:tcW w:w="1018" w:type="dxa"/>
            <w:shd w:val="clear" w:color="auto" w:fill="auto"/>
            <w:noWrap w:val="0"/>
            <w:vAlign w:val="center"/>
          </w:tcPr>
          <w:p w14:paraId="353733A7">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跑步场地盆花</w:t>
            </w:r>
          </w:p>
        </w:tc>
        <w:tc>
          <w:tcPr>
            <w:tcW w:w="5874" w:type="dxa"/>
            <w:shd w:val="clear" w:color="auto" w:fill="auto"/>
            <w:noWrap w:val="0"/>
            <w:vAlign w:val="center"/>
          </w:tcPr>
          <w:p w14:paraId="30386082">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用于跑步场地布置，高度约40公分</w:t>
            </w:r>
          </w:p>
        </w:tc>
        <w:tc>
          <w:tcPr>
            <w:tcW w:w="0" w:type="auto"/>
            <w:shd w:val="clear" w:color="auto" w:fill="auto"/>
            <w:noWrap w:val="0"/>
            <w:vAlign w:val="center"/>
          </w:tcPr>
          <w:p w14:paraId="178367F6">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盆</w:t>
            </w:r>
          </w:p>
        </w:tc>
        <w:tc>
          <w:tcPr>
            <w:tcW w:w="0" w:type="auto"/>
            <w:shd w:val="clear" w:color="auto" w:fill="auto"/>
            <w:noWrap w:val="0"/>
            <w:vAlign w:val="center"/>
          </w:tcPr>
          <w:p w14:paraId="373BB350">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200 </w:t>
            </w:r>
          </w:p>
        </w:tc>
      </w:tr>
      <w:tr w14:paraId="2D712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4D304F0F">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74</w:t>
            </w:r>
          </w:p>
        </w:tc>
        <w:tc>
          <w:tcPr>
            <w:tcW w:w="1018" w:type="dxa"/>
            <w:shd w:val="clear" w:color="auto" w:fill="auto"/>
            <w:noWrap w:val="0"/>
            <w:vAlign w:val="center"/>
          </w:tcPr>
          <w:p w14:paraId="4D566878">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号码贴</w:t>
            </w:r>
          </w:p>
        </w:tc>
        <w:tc>
          <w:tcPr>
            <w:tcW w:w="5874" w:type="dxa"/>
            <w:shd w:val="clear" w:color="auto" w:fill="auto"/>
            <w:noWrap w:val="0"/>
            <w:vAlign w:val="center"/>
          </w:tcPr>
          <w:p w14:paraId="03322B32">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贴在射击桌、三角隔离墩、储物箱上。文字内容为1-36号以及S1、S2</w:t>
            </w:r>
          </w:p>
        </w:tc>
        <w:tc>
          <w:tcPr>
            <w:tcW w:w="0" w:type="auto"/>
            <w:shd w:val="clear" w:color="auto" w:fill="auto"/>
            <w:noWrap w:val="0"/>
            <w:vAlign w:val="center"/>
          </w:tcPr>
          <w:p w14:paraId="79F86856">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25345E13">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4 </w:t>
            </w:r>
          </w:p>
        </w:tc>
      </w:tr>
      <w:tr w14:paraId="30EF4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21D6674C">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75</w:t>
            </w:r>
          </w:p>
        </w:tc>
        <w:tc>
          <w:tcPr>
            <w:tcW w:w="1018" w:type="dxa"/>
            <w:shd w:val="clear" w:color="auto" w:fill="auto"/>
            <w:noWrap w:val="0"/>
            <w:vAlign w:val="center"/>
          </w:tcPr>
          <w:p w14:paraId="770F518C">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射击板墙/靶架</w:t>
            </w:r>
          </w:p>
        </w:tc>
        <w:tc>
          <w:tcPr>
            <w:tcW w:w="5874" w:type="dxa"/>
            <w:shd w:val="clear" w:color="auto" w:fill="auto"/>
            <w:noWrap w:val="0"/>
            <w:vAlign w:val="center"/>
          </w:tcPr>
          <w:p w14:paraId="337CA7C2">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用于安装激光靶及灯</w:t>
            </w:r>
          </w:p>
        </w:tc>
        <w:tc>
          <w:tcPr>
            <w:tcW w:w="0" w:type="auto"/>
            <w:shd w:val="clear" w:color="auto" w:fill="auto"/>
            <w:noWrap w:val="0"/>
            <w:vAlign w:val="center"/>
          </w:tcPr>
          <w:p w14:paraId="5B001DF8">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37076248">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 </w:t>
            </w:r>
          </w:p>
        </w:tc>
      </w:tr>
      <w:tr w14:paraId="6CB9A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4B31DD10">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76</w:t>
            </w:r>
          </w:p>
        </w:tc>
        <w:tc>
          <w:tcPr>
            <w:tcW w:w="1018" w:type="dxa"/>
            <w:shd w:val="clear" w:color="auto" w:fill="auto"/>
            <w:noWrap w:val="0"/>
            <w:vAlign w:val="center"/>
          </w:tcPr>
          <w:p w14:paraId="5DAFAAE7">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号码布</w:t>
            </w:r>
          </w:p>
        </w:tc>
        <w:tc>
          <w:tcPr>
            <w:tcW w:w="5874" w:type="dxa"/>
            <w:shd w:val="clear" w:color="auto" w:fill="auto"/>
            <w:noWrap w:val="0"/>
            <w:vAlign w:val="center"/>
          </w:tcPr>
          <w:p w14:paraId="1B9D76A7">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前胸：24cm×24cm，后背：16cm×12cm;内容为：1-36号</w:t>
            </w:r>
          </w:p>
        </w:tc>
        <w:tc>
          <w:tcPr>
            <w:tcW w:w="0" w:type="auto"/>
            <w:shd w:val="clear" w:color="auto" w:fill="auto"/>
            <w:noWrap w:val="0"/>
            <w:vAlign w:val="center"/>
          </w:tcPr>
          <w:p w14:paraId="19ECFD2A">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152F84BD">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12 </w:t>
            </w:r>
          </w:p>
        </w:tc>
      </w:tr>
      <w:tr w14:paraId="17FC3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149B5746">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77</w:t>
            </w:r>
          </w:p>
        </w:tc>
        <w:tc>
          <w:tcPr>
            <w:tcW w:w="1018" w:type="dxa"/>
            <w:shd w:val="clear" w:color="auto" w:fill="auto"/>
            <w:noWrap w:val="0"/>
            <w:vAlign w:val="center"/>
          </w:tcPr>
          <w:p w14:paraId="365B6231">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1500wUPS电源</w:t>
            </w:r>
          </w:p>
        </w:tc>
        <w:tc>
          <w:tcPr>
            <w:tcW w:w="5874" w:type="dxa"/>
            <w:shd w:val="clear" w:color="auto" w:fill="auto"/>
            <w:noWrap w:val="0"/>
            <w:vAlign w:val="center"/>
          </w:tcPr>
          <w:p w14:paraId="716BF8D2">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竞赛数据保护设备</w:t>
            </w:r>
          </w:p>
        </w:tc>
        <w:tc>
          <w:tcPr>
            <w:tcW w:w="0" w:type="auto"/>
            <w:shd w:val="clear" w:color="auto" w:fill="auto"/>
            <w:noWrap w:val="0"/>
            <w:vAlign w:val="center"/>
          </w:tcPr>
          <w:p w14:paraId="4A3A07F2">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台</w:t>
            </w:r>
          </w:p>
        </w:tc>
        <w:tc>
          <w:tcPr>
            <w:tcW w:w="0" w:type="auto"/>
            <w:shd w:val="clear" w:color="auto" w:fill="auto"/>
            <w:noWrap w:val="0"/>
            <w:vAlign w:val="center"/>
          </w:tcPr>
          <w:p w14:paraId="609A9094">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16 </w:t>
            </w:r>
          </w:p>
        </w:tc>
      </w:tr>
      <w:tr w14:paraId="71E93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495FFBA6">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78</w:t>
            </w:r>
          </w:p>
        </w:tc>
        <w:tc>
          <w:tcPr>
            <w:tcW w:w="1018" w:type="dxa"/>
            <w:shd w:val="clear" w:color="auto" w:fill="auto"/>
            <w:noWrap w:val="0"/>
            <w:vAlign w:val="center"/>
          </w:tcPr>
          <w:p w14:paraId="01A8CE45">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电缆滚（50m）</w:t>
            </w:r>
          </w:p>
        </w:tc>
        <w:tc>
          <w:tcPr>
            <w:tcW w:w="5874" w:type="dxa"/>
            <w:shd w:val="clear" w:color="auto" w:fill="auto"/>
            <w:noWrap w:val="0"/>
            <w:vAlign w:val="center"/>
          </w:tcPr>
          <w:p w14:paraId="5ACE54E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将电源提供至比赛电脑工作位置</w:t>
            </w:r>
          </w:p>
          <w:p w14:paraId="64863730">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材质：工业级ABS塑料</w:t>
            </w:r>
          </w:p>
          <w:p w14:paraId="674168D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电流：10A/16A</w:t>
            </w:r>
          </w:p>
          <w:p w14:paraId="4DD68F1A">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电压：220V</w:t>
            </w:r>
          </w:p>
          <w:p w14:paraId="249DED1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额定功率：3000/4000W</w:t>
            </w:r>
          </w:p>
          <w:p w14:paraId="66DB1FA2">
            <w:pPr>
              <w:spacing w:beforeLines="0" w:afterLine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配椭圆形线槽或无障碍的线槽覆盖，2.5平方，长度50m</w:t>
            </w:r>
          </w:p>
        </w:tc>
        <w:tc>
          <w:tcPr>
            <w:tcW w:w="0" w:type="auto"/>
            <w:shd w:val="clear" w:color="auto" w:fill="auto"/>
            <w:noWrap w:val="0"/>
            <w:vAlign w:val="center"/>
          </w:tcPr>
          <w:p w14:paraId="78C21710">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4169B8E8">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10 </w:t>
            </w:r>
          </w:p>
        </w:tc>
      </w:tr>
      <w:tr w14:paraId="67922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28551DF7">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79</w:t>
            </w:r>
          </w:p>
        </w:tc>
        <w:tc>
          <w:tcPr>
            <w:tcW w:w="1018" w:type="dxa"/>
            <w:shd w:val="clear" w:color="auto" w:fill="auto"/>
            <w:noWrap w:val="0"/>
            <w:vAlign w:val="center"/>
          </w:tcPr>
          <w:p w14:paraId="4F25BF0C">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传真机</w:t>
            </w:r>
          </w:p>
        </w:tc>
        <w:tc>
          <w:tcPr>
            <w:tcW w:w="5874" w:type="dxa"/>
            <w:shd w:val="clear" w:color="auto" w:fill="auto"/>
            <w:noWrap w:val="0"/>
            <w:vAlign w:val="center"/>
          </w:tcPr>
          <w:p w14:paraId="0E1CFB1E">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竞赛信息收发/办公器材</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手机无线打印，高速稳定打印，打印复印扫描传真</w:t>
            </w:r>
          </w:p>
        </w:tc>
        <w:tc>
          <w:tcPr>
            <w:tcW w:w="0" w:type="auto"/>
            <w:shd w:val="clear" w:color="auto" w:fill="auto"/>
            <w:noWrap w:val="0"/>
            <w:vAlign w:val="center"/>
          </w:tcPr>
          <w:p w14:paraId="3F474B8E">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台</w:t>
            </w:r>
          </w:p>
        </w:tc>
        <w:tc>
          <w:tcPr>
            <w:tcW w:w="0" w:type="auto"/>
            <w:shd w:val="clear" w:color="auto" w:fill="auto"/>
            <w:noWrap w:val="0"/>
            <w:vAlign w:val="center"/>
          </w:tcPr>
          <w:p w14:paraId="3718399C">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3 </w:t>
            </w:r>
          </w:p>
        </w:tc>
      </w:tr>
      <w:tr w14:paraId="16532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6DC9DE0C">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80</w:t>
            </w:r>
          </w:p>
        </w:tc>
        <w:tc>
          <w:tcPr>
            <w:tcW w:w="1018" w:type="dxa"/>
            <w:shd w:val="clear" w:color="auto" w:fill="auto"/>
            <w:noWrap w:val="0"/>
            <w:vAlign w:val="center"/>
          </w:tcPr>
          <w:p w14:paraId="00D5B9EE">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摄像机</w:t>
            </w:r>
          </w:p>
        </w:tc>
        <w:tc>
          <w:tcPr>
            <w:tcW w:w="5874" w:type="dxa"/>
            <w:shd w:val="clear" w:color="auto" w:fill="auto"/>
            <w:noWrap w:val="0"/>
            <w:vAlign w:val="center"/>
          </w:tcPr>
          <w:p w14:paraId="5771470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仲裁依据（击剑比赛、游泳、马术、跑射通用）</w:t>
            </w:r>
          </w:p>
          <w:p w14:paraId="05C7F36F">
            <w:pPr>
              <w:spacing w:beforeLines="0" w:afterLine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4K光变摄像机高清数码 需带支架</w:t>
            </w:r>
            <w:r>
              <w:rPr>
                <w:rFonts w:hint="eastAsia" w:ascii="仿宋" w:hAnsi="仿宋" w:eastAsia="仿宋" w:cs="仿宋"/>
                <w:color w:val="000000"/>
                <w:sz w:val="24"/>
                <w:szCs w:val="24"/>
                <w:lang w:val="en-US" w:eastAsia="zh-CN"/>
              </w:rPr>
              <w:t>以及手持支架</w:t>
            </w:r>
          </w:p>
        </w:tc>
        <w:tc>
          <w:tcPr>
            <w:tcW w:w="0" w:type="auto"/>
            <w:shd w:val="clear" w:color="auto" w:fill="auto"/>
            <w:noWrap w:val="0"/>
            <w:vAlign w:val="center"/>
          </w:tcPr>
          <w:p w14:paraId="4740E50B">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台</w:t>
            </w:r>
          </w:p>
        </w:tc>
        <w:tc>
          <w:tcPr>
            <w:tcW w:w="0" w:type="auto"/>
            <w:shd w:val="clear" w:color="auto" w:fill="auto"/>
            <w:noWrap w:val="0"/>
            <w:vAlign w:val="center"/>
          </w:tcPr>
          <w:p w14:paraId="2EDFA0B6">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11 </w:t>
            </w:r>
          </w:p>
        </w:tc>
      </w:tr>
      <w:tr w14:paraId="03E5D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1D3820F6">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81</w:t>
            </w:r>
          </w:p>
        </w:tc>
        <w:tc>
          <w:tcPr>
            <w:tcW w:w="1018" w:type="dxa"/>
            <w:shd w:val="clear" w:color="auto" w:fill="auto"/>
            <w:noWrap w:val="0"/>
            <w:vAlign w:val="center"/>
          </w:tcPr>
          <w:p w14:paraId="094ADF09">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制冰、冰箱、藏冰设备</w:t>
            </w:r>
          </w:p>
        </w:tc>
        <w:tc>
          <w:tcPr>
            <w:tcW w:w="5874" w:type="dxa"/>
            <w:shd w:val="clear" w:color="auto" w:fill="auto"/>
            <w:noWrap w:val="0"/>
            <w:vAlign w:val="center"/>
          </w:tcPr>
          <w:p w14:paraId="269853D2">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医用物品低温保存（击剑馆、马场）各1套，马匹医疗室需要一台冰箱，可冷冻和冷藏。其余场馆建议使用冰桶。</w:t>
            </w:r>
          </w:p>
        </w:tc>
        <w:tc>
          <w:tcPr>
            <w:tcW w:w="0" w:type="auto"/>
            <w:shd w:val="clear" w:color="auto" w:fill="auto"/>
            <w:noWrap w:val="0"/>
            <w:vAlign w:val="center"/>
          </w:tcPr>
          <w:p w14:paraId="65028058">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77AE848B">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2 </w:t>
            </w:r>
          </w:p>
        </w:tc>
      </w:tr>
      <w:tr w14:paraId="763F6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798DEE12">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82</w:t>
            </w:r>
          </w:p>
        </w:tc>
        <w:tc>
          <w:tcPr>
            <w:tcW w:w="1018" w:type="dxa"/>
            <w:shd w:val="clear" w:color="auto" w:fill="auto"/>
            <w:noWrap w:val="0"/>
            <w:vAlign w:val="center"/>
          </w:tcPr>
          <w:p w14:paraId="37AA4BD0">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遮阳伞</w:t>
            </w:r>
          </w:p>
        </w:tc>
        <w:tc>
          <w:tcPr>
            <w:tcW w:w="5874" w:type="dxa"/>
            <w:shd w:val="clear" w:color="auto" w:fill="auto"/>
            <w:noWrap w:val="0"/>
            <w:vAlign w:val="center"/>
          </w:tcPr>
          <w:p w14:paraId="10C1ABAA">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3*3帐篷，射击区域，供应商器材帐篷需要围挡和降温风扇</w:t>
            </w:r>
          </w:p>
        </w:tc>
        <w:tc>
          <w:tcPr>
            <w:tcW w:w="0" w:type="auto"/>
            <w:shd w:val="clear" w:color="auto" w:fill="auto"/>
            <w:noWrap w:val="0"/>
            <w:vAlign w:val="center"/>
          </w:tcPr>
          <w:p w14:paraId="36038821">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顶</w:t>
            </w:r>
          </w:p>
        </w:tc>
        <w:tc>
          <w:tcPr>
            <w:tcW w:w="0" w:type="auto"/>
            <w:shd w:val="clear" w:color="auto" w:fill="auto"/>
            <w:noWrap w:val="0"/>
            <w:vAlign w:val="center"/>
          </w:tcPr>
          <w:p w14:paraId="46D22388">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10 </w:t>
            </w:r>
          </w:p>
        </w:tc>
      </w:tr>
      <w:tr w14:paraId="53C6A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3FF1BA3E">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83</w:t>
            </w:r>
          </w:p>
        </w:tc>
        <w:tc>
          <w:tcPr>
            <w:tcW w:w="1018" w:type="dxa"/>
            <w:shd w:val="clear" w:color="auto" w:fill="auto"/>
            <w:noWrap w:val="0"/>
            <w:vAlign w:val="center"/>
          </w:tcPr>
          <w:p w14:paraId="2B043913">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标识牌</w:t>
            </w:r>
          </w:p>
        </w:tc>
        <w:tc>
          <w:tcPr>
            <w:tcW w:w="5874" w:type="dxa"/>
            <w:shd w:val="clear" w:color="auto" w:fill="auto"/>
            <w:noWrap w:val="0"/>
            <w:vAlign w:val="center"/>
          </w:tcPr>
          <w:p w14:paraId="63B92F10">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教练员指导区、终点罚停区、验枪区、检录区、终点冲刺</w:t>
            </w:r>
          </w:p>
        </w:tc>
        <w:tc>
          <w:tcPr>
            <w:tcW w:w="0" w:type="auto"/>
            <w:shd w:val="clear" w:color="auto" w:fill="auto"/>
            <w:noWrap w:val="0"/>
            <w:vAlign w:val="center"/>
          </w:tcPr>
          <w:p w14:paraId="7EE4562E">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块</w:t>
            </w:r>
          </w:p>
        </w:tc>
        <w:tc>
          <w:tcPr>
            <w:tcW w:w="0" w:type="auto"/>
            <w:shd w:val="clear" w:color="auto" w:fill="auto"/>
            <w:noWrap w:val="0"/>
            <w:vAlign w:val="center"/>
          </w:tcPr>
          <w:p w14:paraId="766435BF">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5 </w:t>
            </w:r>
          </w:p>
        </w:tc>
      </w:tr>
      <w:tr w14:paraId="61D75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1618DF49">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84</w:t>
            </w:r>
          </w:p>
        </w:tc>
        <w:tc>
          <w:tcPr>
            <w:tcW w:w="1018" w:type="dxa"/>
            <w:shd w:val="clear" w:color="auto" w:fill="auto"/>
            <w:noWrap w:val="0"/>
            <w:vAlign w:val="center"/>
          </w:tcPr>
          <w:p w14:paraId="0C50892D">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显示屏（大LED屏）</w:t>
            </w:r>
          </w:p>
        </w:tc>
        <w:tc>
          <w:tcPr>
            <w:tcW w:w="5874" w:type="dxa"/>
            <w:shd w:val="clear" w:color="auto" w:fill="auto"/>
            <w:noWrap w:val="0"/>
            <w:vAlign w:val="center"/>
          </w:tcPr>
          <w:p w14:paraId="6C3EAF20">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根据国家五项协会组织比赛实际需要，用于户外，具备防雨功能（有效显示尺寸：净屏长10.24米×高5.76米；显示比例：标准16：9像素间距8mm）</w:t>
            </w:r>
          </w:p>
        </w:tc>
        <w:tc>
          <w:tcPr>
            <w:tcW w:w="0" w:type="auto"/>
            <w:shd w:val="clear" w:color="auto" w:fill="auto"/>
            <w:noWrap w:val="0"/>
            <w:vAlign w:val="center"/>
          </w:tcPr>
          <w:p w14:paraId="3B77A270">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4509AAF5">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3 </w:t>
            </w:r>
          </w:p>
        </w:tc>
      </w:tr>
      <w:tr w14:paraId="49572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30E8131E">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85</w:t>
            </w:r>
          </w:p>
        </w:tc>
        <w:tc>
          <w:tcPr>
            <w:tcW w:w="1018" w:type="dxa"/>
            <w:shd w:val="clear" w:color="auto" w:fill="auto"/>
            <w:noWrap w:val="0"/>
            <w:vAlign w:val="center"/>
          </w:tcPr>
          <w:p w14:paraId="34756813">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桌椅、台布、名签</w:t>
            </w:r>
          </w:p>
        </w:tc>
        <w:tc>
          <w:tcPr>
            <w:tcW w:w="5874" w:type="dxa"/>
            <w:shd w:val="clear" w:color="auto" w:fill="auto"/>
            <w:noWrap w:val="0"/>
            <w:vAlign w:val="center"/>
          </w:tcPr>
          <w:p w14:paraId="1F10737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裁判桌椅（马术、跑射场地）</w:t>
            </w:r>
          </w:p>
          <w:p w14:paraId="4864856E">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长条折叠桌，尺寸120*60*75Cm</w:t>
            </w:r>
          </w:p>
          <w:p w14:paraId="0569D8EF">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桌群套，金丝绒材质，尺寸与长条折叠桌配套 </w:t>
            </w:r>
          </w:p>
          <w:p w14:paraId="5D54B93B">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折叠椅，材质：钢管+pp,承重300斤</w:t>
            </w:r>
          </w:p>
          <w:p w14:paraId="33062ED1">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名签(水牌):亚克力带磁吸</w:t>
            </w:r>
          </w:p>
        </w:tc>
        <w:tc>
          <w:tcPr>
            <w:tcW w:w="0" w:type="auto"/>
            <w:shd w:val="clear" w:color="auto" w:fill="auto"/>
            <w:noWrap w:val="0"/>
            <w:vAlign w:val="center"/>
          </w:tcPr>
          <w:p w14:paraId="7E7E749D">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3B6DC90A">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50 </w:t>
            </w:r>
          </w:p>
        </w:tc>
      </w:tr>
      <w:tr w14:paraId="4A087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37F28D88">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86</w:t>
            </w:r>
          </w:p>
        </w:tc>
        <w:tc>
          <w:tcPr>
            <w:tcW w:w="1018" w:type="dxa"/>
            <w:shd w:val="clear" w:color="auto" w:fill="auto"/>
            <w:noWrap w:val="0"/>
            <w:vAlign w:val="center"/>
          </w:tcPr>
          <w:p w14:paraId="2FC8A270">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椅子</w:t>
            </w:r>
          </w:p>
        </w:tc>
        <w:tc>
          <w:tcPr>
            <w:tcW w:w="5874" w:type="dxa"/>
            <w:shd w:val="clear" w:color="auto" w:fill="auto"/>
            <w:noWrap w:val="0"/>
            <w:vAlign w:val="center"/>
          </w:tcPr>
          <w:p w14:paraId="6880F9A3">
            <w:pPr>
              <w:spacing w:beforeLines="0" w:afterLines="0"/>
              <w:jc w:val="left"/>
              <w:rPr>
                <w:rFonts w:hint="eastAsia" w:ascii="仿宋" w:hAnsi="仿宋" w:eastAsia="仿宋" w:cs="仿宋"/>
                <w:color w:val="000000"/>
                <w:sz w:val="24"/>
                <w:szCs w:val="24"/>
              </w:rPr>
            </w:pPr>
            <w:r>
              <w:rPr>
                <w:rFonts w:hint="eastAsia" w:ascii="仿宋" w:hAnsi="仿宋" w:eastAsia="仿宋" w:cs="仿宋"/>
                <w:color w:val="000000"/>
                <w:sz w:val="24"/>
                <w:szCs w:val="24"/>
              </w:rPr>
              <w:t>运动员等候区</w:t>
            </w:r>
          </w:p>
          <w:p w14:paraId="46530F49">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折叠椅，材质：钢管+pp,承重300斤。</w:t>
            </w:r>
          </w:p>
        </w:tc>
        <w:tc>
          <w:tcPr>
            <w:tcW w:w="0" w:type="auto"/>
            <w:shd w:val="clear" w:color="auto" w:fill="auto"/>
            <w:noWrap w:val="0"/>
            <w:vAlign w:val="center"/>
          </w:tcPr>
          <w:p w14:paraId="55314D08">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19C5EEBA">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100 </w:t>
            </w:r>
          </w:p>
        </w:tc>
      </w:tr>
      <w:tr w14:paraId="506F5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4D721CD0">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87</w:t>
            </w:r>
          </w:p>
        </w:tc>
        <w:tc>
          <w:tcPr>
            <w:tcW w:w="1018" w:type="dxa"/>
            <w:shd w:val="clear" w:color="auto" w:fill="auto"/>
            <w:noWrap w:val="0"/>
            <w:vAlign w:val="center"/>
          </w:tcPr>
          <w:p w14:paraId="39E71152">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电脑（台式）</w:t>
            </w:r>
          </w:p>
        </w:tc>
        <w:tc>
          <w:tcPr>
            <w:tcW w:w="5874" w:type="dxa"/>
            <w:shd w:val="clear" w:color="auto" w:fill="auto"/>
            <w:noWrap w:val="0"/>
            <w:vAlign w:val="center"/>
          </w:tcPr>
          <w:p w14:paraId="0983CF0F">
            <w:pPr>
              <w:spacing w:beforeLines="0" w:afterLine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办公器材，台式电脑，配置intel I5CPU,8G内存，240G SSD硬盘，24寸显示器</w:t>
            </w:r>
          </w:p>
        </w:tc>
        <w:tc>
          <w:tcPr>
            <w:tcW w:w="0" w:type="auto"/>
            <w:shd w:val="clear" w:color="auto" w:fill="auto"/>
            <w:noWrap w:val="0"/>
            <w:vAlign w:val="center"/>
          </w:tcPr>
          <w:p w14:paraId="0AB1D9D7">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台</w:t>
            </w:r>
          </w:p>
        </w:tc>
        <w:tc>
          <w:tcPr>
            <w:tcW w:w="0" w:type="auto"/>
            <w:shd w:val="clear" w:color="auto" w:fill="auto"/>
            <w:noWrap w:val="0"/>
            <w:vAlign w:val="center"/>
          </w:tcPr>
          <w:p w14:paraId="553D80C6">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4 </w:t>
            </w:r>
          </w:p>
        </w:tc>
      </w:tr>
      <w:tr w14:paraId="39390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70C3061E">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88</w:t>
            </w:r>
          </w:p>
        </w:tc>
        <w:tc>
          <w:tcPr>
            <w:tcW w:w="1018" w:type="dxa"/>
            <w:shd w:val="clear" w:color="auto" w:fill="auto"/>
            <w:noWrap w:val="0"/>
            <w:vAlign w:val="center"/>
          </w:tcPr>
          <w:p w14:paraId="59250C08">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打印机</w:t>
            </w:r>
          </w:p>
        </w:tc>
        <w:tc>
          <w:tcPr>
            <w:tcW w:w="5874" w:type="dxa"/>
            <w:shd w:val="clear" w:color="auto" w:fill="auto"/>
            <w:noWrap w:val="0"/>
            <w:vAlign w:val="center"/>
          </w:tcPr>
          <w:p w14:paraId="1C425116">
            <w:pPr>
              <w:spacing w:beforeLines="0" w:afterLine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竞赛表格、成绩单制，其中1台可以打印A3纸，三合一有线，复印打印扫描</w:t>
            </w:r>
          </w:p>
        </w:tc>
        <w:tc>
          <w:tcPr>
            <w:tcW w:w="0" w:type="auto"/>
            <w:shd w:val="clear" w:color="auto" w:fill="auto"/>
            <w:noWrap w:val="0"/>
            <w:vAlign w:val="center"/>
          </w:tcPr>
          <w:p w14:paraId="1C48B1BC">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台</w:t>
            </w:r>
          </w:p>
        </w:tc>
        <w:tc>
          <w:tcPr>
            <w:tcW w:w="0" w:type="auto"/>
            <w:shd w:val="clear" w:color="auto" w:fill="auto"/>
            <w:noWrap w:val="0"/>
            <w:vAlign w:val="center"/>
          </w:tcPr>
          <w:p w14:paraId="5123E5C4">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3 </w:t>
            </w:r>
          </w:p>
        </w:tc>
      </w:tr>
      <w:tr w14:paraId="410B1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572719BD">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89</w:t>
            </w:r>
          </w:p>
        </w:tc>
        <w:tc>
          <w:tcPr>
            <w:tcW w:w="1018" w:type="dxa"/>
            <w:shd w:val="clear" w:color="auto" w:fill="auto"/>
            <w:noWrap w:val="0"/>
            <w:vAlign w:val="center"/>
          </w:tcPr>
          <w:p w14:paraId="49D60CBC">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复印机</w:t>
            </w:r>
          </w:p>
        </w:tc>
        <w:tc>
          <w:tcPr>
            <w:tcW w:w="5874" w:type="dxa"/>
            <w:shd w:val="clear" w:color="auto" w:fill="auto"/>
            <w:noWrap w:val="0"/>
            <w:vAlign w:val="center"/>
          </w:tcPr>
          <w:p w14:paraId="6DA1C60E">
            <w:pPr>
              <w:spacing w:beforeLines="0" w:afterLine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竞赛表格、成绩单制，其中1台可以复印A3纸，三合一有线，复印打印扫描</w:t>
            </w:r>
          </w:p>
        </w:tc>
        <w:tc>
          <w:tcPr>
            <w:tcW w:w="0" w:type="auto"/>
            <w:shd w:val="clear" w:color="auto" w:fill="auto"/>
            <w:noWrap w:val="0"/>
            <w:vAlign w:val="center"/>
          </w:tcPr>
          <w:p w14:paraId="15507C29">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台</w:t>
            </w:r>
          </w:p>
        </w:tc>
        <w:tc>
          <w:tcPr>
            <w:tcW w:w="0" w:type="auto"/>
            <w:shd w:val="clear" w:color="auto" w:fill="auto"/>
            <w:noWrap w:val="0"/>
            <w:vAlign w:val="center"/>
          </w:tcPr>
          <w:p w14:paraId="13B19F2F">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3 </w:t>
            </w:r>
          </w:p>
        </w:tc>
      </w:tr>
      <w:tr w14:paraId="22819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60C7B580">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90</w:t>
            </w:r>
          </w:p>
        </w:tc>
        <w:tc>
          <w:tcPr>
            <w:tcW w:w="1018" w:type="dxa"/>
            <w:shd w:val="clear" w:color="auto" w:fill="auto"/>
            <w:noWrap w:val="0"/>
            <w:vAlign w:val="center"/>
          </w:tcPr>
          <w:p w14:paraId="4C929324">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成绩公布栏</w:t>
            </w:r>
          </w:p>
        </w:tc>
        <w:tc>
          <w:tcPr>
            <w:tcW w:w="5874" w:type="dxa"/>
            <w:shd w:val="clear" w:color="auto" w:fill="auto"/>
            <w:noWrap w:val="0"/>
            <w:vAlign w:val="center"/>
          </w:tcPr>
          <w:p w14:paraId="09B5A2C9">
            <w:pPr>
              <w:spacing w:beforeLines="0" w:afterLines="0"/>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大型白板带支架</w:t>
            </w:r>
          </w:p>
        </w:tc>
        <w:tc>
          <w:tcPr>
            <w:tcW w:w="0" w:type="auto"/>
            <w:shd w:val="clear" w:color="auto" w:fill="auto"/>
            <w:noWrap w:val="0"/>
            <w:vAlign w:val="center"/>
          </w:tcPr>
          <w:p w14:paraId="1D52AB21">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73C1E028">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4 </w:t>
            </w:r>
          </w:p>
        </w:tc>
      </w:tr>
      <w:tr w14:paraId="56FEF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3B20B2A2">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91</w:t>
            </w:r>
          </w:p>
        </w:tc>
        <w:tc>
          <w:tcPr>
            <w:tcW w:w="1018" w:type="dxa"/>
            <w:shd w:val="clear" w:color="auto" w:fill="auto"/>
            <w:noWrap w:val="0"/>
            <w:vAlign w:val="center"/>
          </w:tcPr>
          <w:p w14:paraId="71B44E23">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信息发布板</w:t>
            </w:r>
          </w:p>
        </w:tc>
        <w:tc>
          <w:tcPr>
            <w:tcW w:w="5874" w:type="dxa"/>
            <w:shd w:val="clear" w:color="auto" w:fill="auto"/>
            <w:noWrap w:val="0"/>
            <w:vAlign w:val="center"/>
          </w:tcPr>
          <w:p w14:paraId="6368DCB9">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大型白板带支架</w:t>
            </w:r>
          </w:p>
        </w:tc>
        <w:tc>
          <w:tcPr>
            <w:tcW w:w="0" w:type="auto"/>
            <w:shd w:val="clear" w:color="auto" w:fill="auto"/>
            <w:noWrap w:val="0"/>
            <w:vAlign w:val="center"/>
          </w:tcPr>
          <w:p w14:paraId="18A31076">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05039CBC">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4 </w:t>
            </w:r>
          </w:p>
        </w:tc>
      </w:tr>
      <w:tr w14:paraId="6ADA7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2C70B237">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92</w:t>
            </w:r>
          </w:p>
        </w:tc>
        <w:tc>
          <w:tcPr>
            <w:tcW w:w="1018" w:type="dxa"/>
            <w:shd w:val="clear" w:color="auto" w:fill="auto"/>
            <w:noWrap w:val="0"/>
            <w:vAlign w:val="center"/>
          </w:tcPr>
          <w:p w14:paraId="2362584B">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垃圾桶</w:t>
            </w:r>
          </w:p>
        </w:tc>
        <w:tc>
          <w:tcPr>
            <w:tcW w:w="5874" w:type="dxa"/>
            <w:shd w:val="clear" w:color="auto" w:fill="auto"/>
            <w:noWrap w:val="0"/>
            <w:vAlign w:val="center"/>
          </w:tcPr>
          <w:p w14:paraId="48DCB7C8">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比赛场地内清洁</w:t>
            </w:r>
            <w:r>
              <w:rPr>
                <w:rFonts w:hint="eastAsia" w:ascii="仿宋" w:hAnsi="仿宋" w:eastAsia="仿宋" w:cs="仿宋"/>
                <w:color w:val="000000"/>
                <w:sz w:val="24"/>
                <w:szCs w:val="24"/>
                <w:lang w:eastAsia="zh-CN"/>
              </w:rPr>
              <w:t>，</w:t>
            </w:r>
          </w:p>
        </w:tc>
        <w:tc>
          <w:tcPr>
            <w:tcW w:w="0" w:type="auto"/>
            <w:shd w:val="clear" w:color="auto" w:fill="auto"/>
            <w:noWrap w:val="0"/>
            <w:vAlign w:val="center"/>
          </w:tcPr>
          <w:p w14:paraId="3E998177">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44A52C26">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40 </w:t>
            </w:r>
          </w:p>
        </w:tc>
      </w:tr>
      <w:tr w14:paraId="11D20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40795BD2">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93</w:t>
            </w:r>
          </w:p>
        </w:tc>
        <w:tc>
          <w:tcPr>
            <w:tcW w:w="1018" w:type="dxa"/>
            <w:shd w:val="clear" w:color="auto" w:fill="auto"/>
            <w:noWrap w:val="0"/>
            <w:vAlign w:val="center"/>
          </w:tcPr>
          <w:p w14:paraId="134F209F">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拖把、扫帚</w:t>
            </w:r>
          </w:p>
        </w:tc>
        <w:tc>
          <w:tcPr>
            <w:tcW w:w="5874" w:type="dxa"/>
            <w:shd w:val="clear" w:color="auto" w:fill="auto"/>
            <w:noWrap w:val="0"/>
            <w:vAlign w:val="center"/>
          </w:tcPr>
          <w:p w14:paraId="65DB595B">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比赛场地内清洁</w:t>
            </w:r>
          </w:p>
        </w:tc>
        <w:tc>
          <w:tcPr>
            <w:tcW w:w="0" w:type="auto"/>
            <w:shd w:val="clear" w:color="auto" w:fill="auto"/>
            <w:noWrap w:val="0"/>
            <w:vAlign w:val="center"/>
          </w:tcPr>
          <w:p w14:paraId="335E89E6">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套</w:t>
            </w:r>
          </w:p>
        </w:tc>
        <w:tc>
          <w:tcPr>
            <w:tcW w:w="0" w:type="auto"/>
            <w:shd w:val="clear" w:color="auto" w:fill="auto"/>
            <w:noWrap w:val="0"/>
            <w:vAlign w:val="center"/>
          </w:tcPr>
          <w:p w14:paraId="400DC514">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40 </w:t>
            </w:r>
          </w:p>
        </w:tc>
      </w:tr>
      <w:tr w14:paraId="18262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2" w:hRule="atLeast"/>
        </w:trPr>
        <w:tc>
          <w:tcPr>
            <w:tcW w:w="0" w:type="auto"/>
            <w:tcBorders>
              <w:left w:val="single" w:color="000000" w:sz="14" w:space="0"/>
            </w:tcBorders>
            <w:shd w:val="clear" w:color="auto" w:fill="auto"/>
            <w:noWrap w:val="0"/>
            <w:vAlign w:val="center"/>
          </w:tcPr>
          <w:p w14:paraId="0996851F">
            <w:pPr>
              <w:pStyle w:val="5"/>
              <w:spacing w:before="93" w:line="254" w:lineRule="exact"/>
              <w:ind w:left="269" w:leftChars="0"/>
              <w:jc w:val="center"/>
              <w:rPr>
                <w:rFonts w:hint="eastAsia" w:ascii="仿宋" w:hAnsi="仿宋" w:eastAsia="仿宋" w:cs="仿宋"/>
                <w:position w:val="1"/>
                <w:sz w:val="24"/>
                <w:szCs w:val="24"/>
                <w:lang w:val="en-US" w:eastAsia="zh-CN"/>
              </w:rPr>
            </w:pPr>
            <w:r>
              <w:rPr>
                <w:rFonts w:hint="eastAsia" w:ascii="仿宋" w:hAnsi="仿宋" w:eastAsia="仿宋" w:cs="仿宋"/>
                <w:position w:val="1"/>
                <w:sz w:val="24"/>
                <w:szCs w:val="24"/>
                <w:lang w:val="en-US" w:eastAsia="zh-CN"/>
              </w:rPr>
              <w:t>94</w:t>
            </w:r>
          </w:p>
        </w:tc>
        <w:tc>
          <w:tcPr>
            <w:tcW w:w="1018" w:type="dxa"/>
            <w:shd w:val="clear" w:color="auto" w:fill="auto"/>
            <w:noWrap w:val="0"/>
            <w:vAlign w:val="center"/>
          </w:tcPr>
          <w:p w14:paraId="2DBC83DA">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测量滚轮</w:t>
            </w:r>
          </w:p>
        </w:tc>
        <w:tc>
          <w:tcPr>
            <w:tcW w:w="5874" w:type="dxa"/>
            <w:shd w:val="clear" w:color="auto" w:fill="auto"/>
            <w:noWrap w:val="0"/>
            <w:vAlign w:val="center"/>
          </w:tcPr>
          <w:p w14:paraId="35A25CC3">
            <w:pPr>
              <w:spacing w:beforeLines="0" w:afterLines="0"/>
              <w:jc w:val="lef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马术场地、跑射场地位置丈量</w:t>
            </w:r>
          </w:p>
        </w:tc>
        <w:tc>
          <w:tcPr>
            <w:tcW w:w="0" w:type="auto"/>
            <w:shd w:val="clear" w:color="auto" w:fill="auto"/>
            <w:noWrap w:val="0"/>
            <w:vAlign w:val="center"/>
          </w:tcPr>
          <w:p w14:paraId="2DD32391">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个</w:t>
            </w:r>
          </w:p>
        </w:tc>
        <w:tc>
          <w:tcPr>
            <w:tcW w:w="0" w:type="auto"/>
            <w:shd w:val="clear" w:color="auto" w:fill="auto"/>
            <w:noWrap w:val="0"/>
            <w:vAlign w:val="center"/>
          </w:tcPr>
          <w:p w14:paraId="12E5EE63">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 xml:space="preserve">2 </w:t>
            </w:r>
          </w:p>
        </w:tc>
      </w:tr>
    </w:tbl>
    <w:p w14:paraId="027255E3">
      <w:pPr>
        <w:rPr>
          <w:rFonts w:hint="eastAsia" w:ascii="仿宋_GB2312" w:hAnsi="仿宋_GB2312" w:eastAsia="仿宋_GB2312" w:cs="仿宋_GB2312"/>
          <w:sz w:val="32"/>
          <w:szCs w:val="32"/>
          <w:lang w:val="en-US" w:eastAsia="zh-CN"/>
        </w:rPr>
      </w:pPr>
    </w:p>
    <w:p w14:paraId="02BDAE28">
      <w:pP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（二）商务要求：包括但不限于交付（实施）的时间（期限）和地点（范围），付款条件（进度和方式），包装和运输，售后服务，保险等。</w:t>
      </w:r>
    </w:p>
    <w:p w14:paraId="61CC409B">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租赁地点:</w:t>
      </w:r>
      <w:r>
        <w:rPr>
          <w:rFonts w:hint="eastAsia" w:ascii="仿宋_GB2312" w:hAnsi="仿宋_GB2312" w:eastAsia="仿宋_GB2312" w:cs="仿宋_GB2312"/>
          <w:sz w:val="32"/>
          <w:szCs w:val="32"/>
          <w:lang w:val="en-US" w:eastAsia="zh-CN"/>
        </w:rPr>
        <w:t>广东省黄村体育训练中心</w:t>
      </w:r>
    </w:p>
    <w:p w14:paraId="1DC66863">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租赁期限：</w:t>
      </w:r>
      <w:r>
        <w:rPr>
          <w:rFonts w:hint="eastAsia" w:ascii="仿宋_GB2312" w:hAnsi="仿宋_GB2312" w:eastAsia="仿宋_GB2312" w:cs="仿宋_GB2312"/>
          <w:sz w:val="32"/>
          <w:szCs w:val="32"/>
          <w:lang w:val="en-US" w:eastAsia="zh-CN"/>
        </w:rPr>
        <w:t>第一期：</w:t>
      </w:r>
      <w:r>
        <w:rPr>
          <w:rFonts w:hint="default"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27</w:t>
      </w:r>
      <w:r>
        <w:rPr>
          <w:rFonts w:hint="default" w:ascii="仿宋_GB2312" w:hAnsi="仿宋_GB2312" w:eastAsia="仿宋_GB2312" w:cs="仿宋_GB2312"/>
          <w:sz w:val="32"/>
          <w:szCs w:val="32"/>
          <w:lang w:val="en-US" w:eastAsia="zh-CN"/>
        </w:rPr>
        <w:t>日至2025年</w:t>
      </w: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31</w:t>
      </w:r>
      <w:r>
        <w:rPr>
          <w:rFonts w:hint="default"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val="en-US" w:eastAsia="zh-CN"/>
        </w:rPr>
        <w:t>，中标供应商</w:t>
      </w:r>
      <w:r>
        <w:rPr>
          <w:rFonts w:hint="default" w:ascii="仿宋_GB2312" w:hAnsi="仿宋_GB2312" w:eastAsia="仿宋_GB2312" w:cs="仿宋_GB2312"/>
          <w:sz w:val="32"/>
          <w:szCs w:val="32"/>
          <w:lang w:val="en-US" w:eastAsia="zh-CN"/>
        </w:rPr>
        <w:t>应在2025年</w:t>
      </w: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26</w:t>
      </w:r>
      <w:r>
        <w:rPr>
          <w:rFonts w:hint="default" w:ascii="仿宋_GB2312" w:hAnsi="仿宋_GB2312" w:eastAsia="仿宋_GB2312" w:cs="仿宋_GB2312"/>
          <w:sz w:val="32"/>
          <w:szCs w:val="32"/>
          <w:lang w:val="en-US" w:eastAsia="zh-CN"/>
        </w:rPr>
        <w:t>日前将完成本次租赁的所有设备的安装及测试</w:t>
      </w:r>
      <w:r>
        <w:rPr>
          <w:rFonts w:hint="eastAsia" w:ascii="仿宋_GB2312" w:hAnsi="仿宋_GB2312" w:eastAsia="仿宋_GB2312" w:cs="仿宋_GB2312"/>
          <w:sz w:val="32"/>
          <w:szCs w:val="32"/>
          <w:lang w:val="en-US" w:eastAsia="zh-CN"/>
        </w:rPr>
        <w:t>，在本期服务</w:t>
      </w:r>
      <w:bookmarkStart w:id="0" w:name="_GoBack"/>
      <w:bookmarkEnd w:id="0"/>
      <w:r>
        <w:rPr>
          <w:rFonts w:hint="eastAsia" w:ascii="仿宋_GB2312" w:hAnsi="仿宋_GB2312" w:eastAsia="仿宋_GB2312" w:cs="仿宋_GB2312"/>
          <w:sz w:val="32"/>
          <w:szCs w:val="32"/>
          <w:lang w:val="en-US" w:eastAsia="zh-CN"/>
        </w:rPr>
        <w:t>结束后接到采购人通知后方可撤场</w:t>
      </w:r>
      <w:r>
        <w:rPr>
          <w:rFonts w:hint="default" w:ascii="仿宋_GB2312" w:hAnsi="仿宋_GB2312" w:eastAsia="仿宋_GB2312" w:cs="仿宋_GB2312"/>
          <w:sz w:val="32"/>
          <w:szCs w:val="32"/>
          <w:lang w:val="en-US" w:eastAsia="zh-CN"/>
        </w:rPr>
        <w:t>；</w:t>
      </w:r>
    </w:p>
    <w:p w14:paraId="216AF813">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第二期：</w:t>
      </w:r>
      <w:r>
        <w:rPr>
          <w:rFonts w:hint="default"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lang w:val="en-US" w:eastAsia="zh-CN"/>
        </w:rPr>
        <w:t>日至2025年</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25</w:t>
      </w:r>
      <w:r>
        <w:rPr>
          <w:rFonts w:hint="default"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lang w:val="en-US" w:eastAsia="zh-CN"/>
        </w:rPr>
        <w:t>，中标供应商</w:t>
      </w:r>
      <w:r>
        <w:rPr>
          <w:rFonts w:hint="default" w:ascii="仿宋_GB2312" w:hAnsi="仿宋_GB2312" w:eastAsia="仿宋_GB2312" w:cs="仿宋_GB2312"/>
          <w:sz w:val="32"/>
          <w:szCs w:val="32"/>
          <w:lang w:val="en-US" w:eastAsia="zh-CN"/>
        </w:rPr>
        <w:t>应在2025年</w:t>
      </w:r>
      <w:r>
        <w:rPr>
          <w:rFonts w:hint="eastAsia"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en-US" w:eastAsia="zh-CN"/>
        </w:rPr>
        <w:t>日前将完成本次租赁的所有设备的安装及测试</w:t>
      </w:r>
      <w:r>
        <w:rPr>
          <w:rFonts w:hint="eastAsia" w:ascii="仿宋_GB2312" w:hAnsi="仿宋_GB2312" w:eastAsia="仿宋_GB2312" w:cs="仿宋_GB2312"/>
          <w:sz w:val="32"/>
          <w:szCs w:val="32"/>
          <w:lang w:val="en-US" w:eastAsia="zh-CN"/>
        </w:rPr>
        <w:t>，在本期服务结束后接到采购人通知后方可撤场。</w:t>
      </w:r>
    </w:p>
    <w:p w14:paraId="7FE4D93C">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2.结算方式：</w:t>
      </w:r>
    </w:p>
    <w:p w14:paraId="5521EF9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（1）合同签订后，中标供应商向采购人提供合法有效等额的发票。采购人收到发票后5个工作日内办理支付手续支付本合同总额的XX%即    元（大写：）。</w:t>
      </w:r>
    </w:p>
    <w:p w14:paraId="21293623">
      <w:pPr>
        <w:pStyle w:val="7"/>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（2）所有租赁物完成交付、安装、调试，并经采购人交付验收通过，采购人收到中标供应商提供的</w:t>
      </w:r>
      <w:r>
        <w:rPr>
          <w:rFonts w:hint="eastAsia" w:ascii="仿宋_GB2312" w:hAnsi="仿宋_GB2312" w:eastAsia="仿宋_GB2312" w:cs="仿宋_GB2312"/>
          <w:sz w:val="32"/>
          <w:szCs w:val="32"/>
          <w:lang w:val="en-US" w:eastAsia="zh-CN"/>
        </w:rPr>
        <w:t>合法有限等额发票后</w:t>
      </w:r>
      <w:r>
        <w:rPr>
          <w:rFonts w:hint="eastAsia" w:ascii="仿宋_GB2312" w:hAnsi="仿宋_GB2312" w:eastAsia="仿宋_GB2312" w:cs="仿宋_GB2312"/>
          <w:kern w:val="2"/>
          <w:sz w:val="32"/>
          <w:szCs w:val="32"/>
          <w:lang w:val="en-US" w:eastAsia="zh-CN" w:bidi="ar-SA"/>
        </w:rPr>
        <w:t>5个工作日内，采购人向中标人支付合同总额的XX%。</w:t>
      </w:r>
    </w:p>
    <w:p w14:paraId="59EFBF5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kern w:val="2"/>
          <w:sz w:val="32"/>
          <w:szCs w:val="32"/>
          <w:lang w:val="en-US" w:eastAsia="zh-CN" w:bidi="ar-SA"/>
        </w:rPr>
        <w:t>租赁期限届满，所有租赁物完成拆除、撤场和恢复场地原状，并经采购人撤场验收通过，</w:t>
      </w:r>
      <w:r>
        <w:rPr>
          <w:rFonts w:hint="eastAsia" w:ascii="仿宋_GB2312" w:hAnsi="仿宋_GB2312" w:eastAsia="仿宋_GB2312" w:cs="仿宋_GB2312"/>
          <w:sz w:val="32"/>
          <w:szCs w:val="32"/>
          <w:lang w:val="en-US" w:eastAsia="zh-CN"/>
        </w:rPr>
        <w:t>合法有限等额发票后</w:t>
      </w:r>
      <w:r>
        <w:rPr>
          <w:rFonts w:hint="eastAsia" w:ascii="仿宋_GB2312" w:hAnsi="仿宋_GB2312" w:eastAsia="仿宋_GB2312" w:cs="仿宋_GB2312"/>
          <w:kern w:val="2"/>
          <w:sz w:val="32"/>
          <w:szCs w:val="32"/>
          <w:lang w:val="en-US" w:eastAsia="zh-CN" w:bidi="ar-SA"/>
        </w:rPr>
        <w:t>5个工作日内，采购人办理支付手续向中标供应商支付合同尾款。</w:t>
      </w:r>
    </w:p>
    <w:p w14:paraId="39549AD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（4）中标供应商未按约定向采购人提供上述发票的，采购人有权不予支付货款，并不承担拒绝或逾期支付货款的违约责任。</w:t>
      </w:r>
    </w:p>
    <w:p w14:paraId="66BC6501">
      <w:pPr>
        <w:pStyle w:val="7"/>
        <w:numPr>
          <w:ilvl w:val="0"/>
          <w:numId w:val="0"/>
        </w:numPr>
        <w:spacing w:line="360" w:lineRule="auto"/>
        <w:rPr>
          <w:rFonts w:hint="eastAsia" w:ascii="仿宋_GB2312" w:hAnsi="仿宋_GB2312" w:eastAsia="仿宋_GB2312" w:cs="仿宋_GB2312"/>
          <w:b/>
          <w:bCs/>
          <w:kern w:val="2"/>
          <w:sz w:val="32"/>
          <w:szCs w:val="32"/>
          <w:lang w:eastAsia="zh-CN" w:bidi="ar-SA"/>
        </w:rPr>
      </w:pPr>
      <w:r>
        <w:rPr>
          <w:rFonts w:hint="eastAsia" w:ascii="仿宋_GB2312" w:hAnsi="仿宋_GB2312" w:eastAsia="仿宋_GB2312" w:cs="仿宋_GB2312"/>
          <w:b/>
          <w:bCs/>
          <w:kern w:val="2"/>
          <w:sz w:val="32"/>
          <w:szCs w:val="32"/>
          <w:lang w:val="en-US" w:eastAsia="zh-CN" w:bidi="ar-SA"/>
        </w:rPr>
        <w:t>3.</w:t>
      </w:r>
      <w:r>
        <w:rPr>
          <w:rFonts w:hint="eastAsia" w:ascii="仿宋_GB2312" w:hAnsi="仿宋_GB2312" w:eastAsia="仿宋_GB2312" w:cs="仿宋_GB2312"/>
          <w:b/>
          <w:bCs/>
          <w:kern w:val="2"/>
          <w:sz w:val="32"/>
          <w:szCs w:val="32"/>
          <w:lang w:eastAsia="zh-CN" w:bidi="ar-SA"/>
        </w:rPr>
        <w:t>包装、保险及发运、保管要求</w:t>
      </w:r>
    </w:p>
    <w:p w14:paraId="531119D6">
      <w:pPr>
        <w:pStyle w:val="7"/>
        <w:spacing w:line="360" w:lineRule="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w:t>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eastAsia="zh-CN" w:bidi="ar-SA"/>
        </w:rPr>
        <w:t>）设备材料的</w:t>
      </w:r>
      <w:r>
        <w:rPr>
          <w:rFonts w:hint="eastAsia" w:ascii="仿宋_GB2312" w:hAnsi="仿宋_GB2312" w:eastAsia="仿宋_GB2312" w:cs="仿宋_GB2312"/>
          <w:kern w:val="2"/>
          <w:sz w:val="32"/>
          <w:szCs w:val="32"/>
          <w:lang w:val="en-US" w:eastAsia="zh-CN" w:bidi="ar-SA"/>
        </w:rPr>
        <w:t>外</w:t>
      </w:r>
      <w:r>
        <w:rPr>
          <w:rFonts w:hint="eastAsia" w:ascii="仿宋_GB2312" w:hAnsi="仿宋_GB2312" w:eastAsia="仿宋_GB2312" w:cs="仿宋_GB2312"/>
          <w:kern w:val="2"/>
          <w:sz w:val="32"/>
          <w:szCs w:val="32"/>
          <w:lang w:eastAsia="zh-CN" w:bidi="ar-SA"/>
        </w:rPr>
        <w:t>包装均应有良好的防湿、防锈、防潮、防雨、防腐及防碰撞的措施。凡由于包装不良造成的损失和由此产生的费用均由中标供应商承担。</w:t>
      </w:r>
    </w:p>
    <w:p w14:paraId="0FAF97A9">
      <w:pPr>
        <w:pStyle w:val="7"/>
        <w:spacing w:line="360" w:lineRule="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eastAsia="zh-CN" w:bidi="ar-SA"/>
        </w:rPr>
        <w:t>（</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eastAsia="zh-CN" w:bidi="ar-SA"/>
        </w:rPr>
        <w:t>）中标供应商负责将设备材料货到现场过程中的全部运输，包括装卸车、货物现场的搬运。</w:t>
      </w:r>
      <w:r>
        <w:rPr>
          <w:rFonts w:hint="eastAsia" w:ascii="仿宋_GB2312" w:hAnsi="仿宋_GB2312" w:eastAsia="仿宋_GB2312" w:cs="仿宋_GB2312"/>
          <w:kern w:val="2"/>
          <w:sz w:val="32"/>
          <w:szCs w:val="32"/>
          <w:lang w:val="en-US" w:eastAsia="zh-CN" w:bidi="ar-SA"/>
        </w:rPr>
        <w:t>相关费用由中标供应商负责。</w:t>
      </w:r>
    </w:p>
    <w:p w14:paraId="17407E50">
      <w:pPr>
        <w:pStyle w:val="7"/>
        <w:spacing w:line="360" w:lineRule="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eastAsia="zh-CN" w:bidi="ar-SA"/>
        </w:rPr>
        <w:t>（</w:t>
      </w: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eastAsia="zh-CN" w:bidi="ar-SA"/>
        </w:rPr>
        <w:t>）货物在现场的保管由中标供应商负责，直至项目安装、验收完毕。</w:t>
      </w:r>
    </w:p>
    <w:p w14:paraId="76058A72">
      <w:pPr>
        <w:pStyle w:val="7"/>
        <w:spacing w:line="360" w:lineRule="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eastAsia="zh-CN" w:bidi="ar-SA"/>
        </w:rPr>
        <w:t>货物在系统安装调试验收合格前的保险由中标供应商负责，中标供应商负责其派出的现场服务人员人身意外保险。</w:t>
      </w:r>
    </w:p>
    <w:p w14:paraId="6FFF3221">
      <w:pPr>
        <w:pStyle w:val="7"/>
        <w:spacing w:line="360" w:lineRule="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eastAsia="zh-CN" w:bidi="ar-SA"/>
        </w:rPr>
        <w:t>设备至采购人指定的使用现场的包装、保险及发运等环节和费用均由中标供应商负责。</w:t>
      </w:r>
    </w:p>
    <w:p w14:paraId="24E2C5AB">
      <w:pPr>
        <w:pStyle w:val="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kern w:val="2"/>
          <w:sz w:val="32"/>
          <w:szCs w:val="32"/>
          <w:lang w:eastAsia="zh-CN" w:bidi="ar-SA"/>
        </w:rPr>
      </w:pPr>
      <w:r>
        <w:rPr>
          <w:rFonts w:hint="eastAsia" w:ascii="仿宋_GB2312" w:hAnsi="仿宋_GB2312" w:eastAsia="仿宋_GB2312" w:cs="仿宋_GB2312"/>
          <w:b/>
          <w:bCs/>
          <w:kern w:val="2"/>
          <w:sz w:val="32"/>
          <w:szCs w:val="32"/>
          <w:lang w:val="en-US" w:eastAsia="zh-CN" w:bidi="ar-SA"/>
        </w:rPr>
        <w:t>4.租赁</w:t>
      </w:r>
      <w:r>
        <w:rPr>
          <w:rFonts w:hint="eastAsia" w:ascii="仿宋_GB2312" w:hAnsi="仿宋_GB2312" w:eastAsia="仿宋_GB2312" w:cs="仿宋_GB2312"/>
          <w:b/>
          <w:bCs/>
          <w:kern w:val="2"/>
          <w:sz w:val="32"/>
          <w:szCs w:val="32"/>
          <w:lang w:eastAsia="zh-CN" w:bidi="ar-SA"/>
        </w:rPr>
        <w:t>服务</w:t>
      </w:r>
      <w:r>
        <w:rPr>
          <w:rFonts w:hint="eastAsia" w:ascii="仿宋_GB2312" w:hAnsi="仿宋_GB2312" w:eastAsia="仿宋_GB2312" w:cs="仿宋_GB2312"/>
          <w:b/>
          <w:bCs/>
          <w:kern w:val="2"/>
          <w:sz w:val="32"/>
          <w:szCs w:val="32"/>
          <w:lang w:val="en-US" w:eastAsia="zh-CN" w:bidi="ar-SA"/>
        </w:rPr>
        <w:t>期间</w:t>
      </w:r>
      <w:r>
        <w:rPr>
          <w:rFonts w:hint="eastAsia" w:ascii="仿宋_GB2312" w:hAnsi="仿宋_GB2312" w:eastAsia="仿宋_GB2312" w:cs="仿宋_GB2312"/>
          <w:b/>
          <w:bCs/>
          <w:kern w:val="2"/>
          <w:sz w:val="32"/>
          <w:szCs w:val="32"/>
          <w:lang w:eastAsia="zh-CN" w:bidi="ar-SA"/>
        </w:rPr>
        <w:t>要求</w:t>
      </w:r>
    </w:p>
    <w:p w14:paraId="175344EA">
      <w:pPr>
        <w:pStyle w:val="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w:t>
      </w: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eastAsia="zh-CN" w:bidi="ar-SA"/>
        </w:rPr>
        <w:t>）在竞赛进行期间，</w:t>
      </w:r>
      <w:r>
        <w:rPr>
          <w:rFonts w:hint="eastAsia" w:ascii="仿宋_GB2312" w:hAnsi="仿宋_GB2312" w:eastAsia="仿宋_GB2312" w:cs="仿宋_GB2312"/>
          <w:kern w:val="2"/>
          <w:sz w:val="32"/>
          <w:szCs w:val="32"/>
          <w:lang w:val="en-US" w:eastAsia="zh-CN" w:bidi="ar-SA"/>
        </w:rPr>
        <w:t>中标供应商</w:t>
      </w:r>
      <w:r>
        <w:rPr>
          <w:rFonts w:hint="eastAsia" w:ascii="仿宋_GB2312" w:hAnsi="仿宋_GB2312" w:eastAsia="仿宋_GB2312" w:cs="仿宋_GB2312"/>
          <w:kern w:val="2"/>
          <w:sz w:val="32"/>
          <w:szCs w:val="32"/>
          <w:lang w:eastAsia="zh-CN" w:bidi="ar-SA"/>
        </w:rPr>
        <w:t>应全程配备至</w:t>
      </w:r>
      <w:r>
        <w:rPr>
          <w:rFonts w:hint="eastAsia" w:ascii="仿宋_GB2312" w:hAnsi="仿宋_GB2312" w:eastAsia="仿宋_GB2312" w:cs="仿宋_GB2312"/>
          <w:kern w:val="2"/>
          <w:sz w:val="32"/>
          <w:szCs w:val="32"/>
          <w:highlight w:val="yellow"/>
          <w:lang w:eastAsia="zh-CN" w:bidi="ar-SA"/>
        </w:rPr>
        <w:t>少</w:t>
      </w:r>
      <w:r>
        <w:rPr>
          <w:rFonts w:hint="eastAsia" w:ascii="仿宋_GB2312" w:hAnsi="仿宋_GB2312" w:eastAsia="仿宋_GB2312" w:cs="仿宋_GB2312"/>
          <w:kern w:val="2"/>
          <w:sz w:val="32"/>
          <w:szCs w:val="32"/>
          <w:highlight w:val="yellow"/>
          <w:lang w:val="en-US" w:eastAsia="zh-CN" w:bidi="ar-SA"/>
        </w:rPr>
        <w:t>XX</w:t>
      </w:r>
      <w:r>
        <w:rPr>
          <w:rFonts w:hint="eastAsia" w:ascii="仿宋_GB2312" w:hAnsi="仿宋_GB2312" w:eastAsia="仿宋_GB2312" w:cs="仿宋_GB2312"/>
          <w:kern w:val="2"/>
          <w:sz w:val="32"/>
          <w:szCs w:val="32"/>
          <w:highlight w:val="yellow"/>
          <w:lang w:eastAsia="zh-CN" w:bidi="ar-SA"/>
        </w:rPr>
        <w:t>名专</w:t>
      </w:r>
      <w:r>
        <w:rPr>
          <w:rFonts w:hint="eastAsia" w:ascii="仿宋_GB2312" w:hAnsi="仿宋_GB2312" w:eastAsia="仿宋_GB2312" w:cs="仿宋_GB2312"/>
          <w:kern w:val="2"/>
          <w:sz w:val="32"/>
          <w:szCs w:val="32"/>
          <w:lang w:eastAsia="zh-CN" w:bidi="ar-SA"/>
        </w:rPr>
        <w:t>业技术人员</w:t>
      </w:r>
      <w:r>
        <w:rPr>
          <w:rFonts w:hint="eastAsia" w:ascii="仿宋_GB2312" w:hAnsi="仿宋_GB2312" w:eastAsia="仿宋_GB2312" w:cs="仿宋_GB2312"/>
          <w:kern w:val="2"/>
          <w:sz w:val="32"/>
          <w:szCs w:val="32"/>
          <w:lang w:val="en-US" w:eastAsia="zh-CN" w:bidi="ar-SA"/>
        </w:rPr>
        <w:t>维护</w:t>
      </w:r>
      <w:r>
        <w:rPr>
          <w:rFonts w:hint="eastAsia" w:ascii="仿宋_GB2312" w:hAnsi="仿宋_GB2312" w:eastAsia="仿宋_GB2312" w:cs="仿宋_GB2312"/>
          <w:kern w:val="2"/>
          <w:sz w:val="32"/>
          <w:szCs w:val="32"/>
          <w:lang w:eastAsia="zh-CN" w:bidi="ar-SA"/>
        </w:rPr>
        <w:t>，并准备适当备用方案。</w:t>
      </w:r>
      <w:r>
        <w:rPr>
          <w:rFonts w:hint="eastAsia" w:ascii="仿宋_GB2312" w:hAnsi="仿宋_GB2312" w:eastAsia="仿宋_GB2312" w:cs="仿宋_GB2312"/>
          <w:kern w:val="2"/>
          <w:sz w:val="32"/>
          <w:szCs w:val="32"/>
          <w:lang w:val="en-US" w:eastAsia="zh-CN" w:bidi="ar-SA"/>
        </w:rPr>
        <w:t>中标供应商承担技术人员的所有费用，包括但不限于服务期间的人工费、食宿、往返交通费等费用。</w:t>
      </w:r>
    </w:p>
    <w:p w14:paraId="136726E6">
      <w:pPr>
        <w:pStyle w:val="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eastAsia="zh-CN" w:bidi="ar-SA"/>
        </w:rPr>
        <w:t>）在竞赛圆满结束之前，所有产品维修服务均为上门服务，即由</w:t>
      </w:r>
      <w:r>
        <w:rPr>
          <w:rFonts w:hint="eastAsia" w:ascii="仿宋_GB2312" w:hAnsi="仿宋_GB2312" w:eastAsia="仿宋_GB2312" w:cs="仿宋_GB2312"/>
          <w:kern w:val="2"/>
          <w:sz w:val="32"/>
          <w:szCs w:val="32"/>
          <w:lang w:val="en-US" w:eastAsia="zh-CN" w:bidi="ar-SA"/>
        </w:rPr>
        <w:t>装备供应商</w:t>
      </w:r>
      <w:r>
        <w:rPr>
          <w:rFonts w:hint="eastAsia" w:ascii="仿宋_GB2312" w:hAnsi="仿宋_GB2312" w:eastAsia="仿宋_GB2312" w:cs="仿宋_GB2312"/>
          <w:kern w:val="2"/>
          <w:sz w:val="32"/>
          <w:szCs w:val="32"/>
          <w:lang w:eastAsia="zh-CN" w:bidi="ar-SA"/>
        </w:rPr>
        <w:t>派人员到用户产品使用现场</w:t>
      </w:r>
      <w:r>
        <w:rPr>
          <w:rFonts w:hint="eastAsia" w:ascii="仿宋_GB2312" w:hAnsi="仿宋_GB2312" w:eastAsia="仿宋_GB2312" w:cs="仿宋_GB2312"/>
          <w:kern w:val="2"/>
          <w:sz w:val="32"/>
          <w:szCs w:val="32"/>
          <w:lang w:val="en-US" w:eastAsia="zh-CN" w:bidi="ar-SA"/>
        </w:rPr>
        <w:t>安装、调试、现场指导技术服务及设备的使用等服务</w:t>
      </w:r>
      <w:r>
        <w:rPr>
          <w:rFonts w:hint="eastAsia" w:ascii="仿宋_GB2312" w:hAnsi="仿宋_GB2312" w:eastAsia="仿宋_GB2312" w:cs="仿宋_GB2312"/>
          <w:kern w:val="2"/>
          <w:sz w:val="32"/>
          <w:szCs w:val="32"/>
          <w:lang w:eastAsia="zh-CN" w:bidi="ar-SA"/>
        </w:rPr>
        <w:t>，由此产生的一切费用均由</w:t>
      </w:r>
      <w:r>
        <w:rPr>
          <w:rFonts w:hint="eastAsia" w:ascii="仿宋_GB2312" w:hAnsi="仿宋_GB2312" w:eastAsia="仿宋_GB2312" w:cs="仿宋_GB2312"/>
          <w:kern w:val="2"/>
          <w:sz w:val="32"/>
          <w:szCs w:val="32"/>
          <w:lang w:val="en-US" w:eastAsia="zh-CN" w:bidi="ar-SA"/>
        </w:rPr>
        <w:t>中标供应商</w:t>
      </w:r>
      <w:r>
        <w:rPr>
          <w:rFonts w:hint="eastAsia" w:ascii="仿宋_GB2312" w:hAnsi="仿宋_GB2312" w:eastAsia="仿宋_GB2312" w:cs="仿宋_GB2312"/>
          <w:kern w:val="2"/>
          <w:sz w:val="32"/>
          <w:szCs w:val="32"/>
          <w:lang w:eastAsia="zh-CN" w:bidi="ar-SA"/>
        </w:rPr>
        <w:t>承担。</w:t>
      </w:r>
    </w:p>
    <w:p w14:paraId="166A713D">
      <w:pPr>
        <w:pStyle w:val="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kern w:val="2"/>
          <w:sz w:val="32"/>
          <w:szCs w:val="32"/>
          <w:lang w:eastAsia="zh-CN" w:bidi="ar-SA"/>
        </w:rPr>
      </w:pPr>
      <w:r>
        <w:rPr>
          <w:rFonts w:hint="eastAsia" w:ascii="仿宋_GB2312" w:hAnsi="仿宋_GB2312" w:eastAsia="仿宋_GB2312" w:cs="仿宋_GB2312"/>
          <w:b/>
          <w:bCs/>
          <w:kern w:val="2"/>
          <w:sz w:val="32"/>
          <w:szCs w:val="32"/>
          <w:lang w:val="en-US" w:eastAsia="zh-CN" w:bidi="ar-SA"/>
        </w:rPr>
        <w:t>5.</w:t>
      </w:r>
      <w:r>
        <w:rPr>
          <w:rFonts w:hint="eastAsia" w:ascii="仿宋_GB2312" w:hAnsi="仿宋_GB2312" w:eastAsia="仿宋_GB2312" w:cs="仿宋_GB2312"/>
          <w:b/>
          <w:bCs/>
          <w:kern w:val="2"/>
          <w:sz w:val="32"/>
          <w:szCs w:val="32"/>
          <w:lang w:eastAsia="zh-CN" w:bidi="ar-SA"/>
        </w:rPr>
        <w:t>安装、调试</w:t>
      </w:r>
    </w:p>
    <w:p w14:paraId="04E80C5D">
      <w:pPr>
        <w:pStyle w:val="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val="en-US" w:eastAsia="zh-CN" w:bidi="ar-SA"/>
        </w:rPr>
        <w:t>（1）第一期：</w:t>
      </w:r>
      <w:r>
        <w:rPr>
          <w:rFonts w:hint="eastAsia" w:ascii="仿宋_GB2312" w:hAnsi="仿宋_GB2312" w:eastAsia="仿宋_GB2312" w:cs="仿宋_GB2312"/>
          <w:kern w:val="2"/>
          <w:sz w:val="32"/>
          <w:szCs w:val="32"/>
          <w:lang w:eastAsia="zh-CN" w:bidi="ar-SA"/>
        </w:rPr>
        <w:t>中标供应商须</w:t>
      </w:r>
      <w:r>
        <w:rPr>
          <w:rFonts w:hint="eastAsia" w:ascii="仿宋_GB2312" w:hAnsi="仿宋_GB2312" w:eastAsia="仿宋_GB2312" w:cs="仿宋_GB2312"/>
          <w:kern w:val="2"/>
          <w:sz w:val="32"/>
          <w:szCs w:val="32"/>
          <w:lang w:val="en-US" w:eastAsia="zh-CN" w:bidi="ar-SA"/>
        </w:rPr>
        <w:t>应在7月17日前将完成本次租赁的所有设备的安装及测试</w:t>
      </w:r>
      <w:r>
        <w:rPr>
          <w:rFonts w:hint="eastAsia" w:ascii="仿宋_GB2312" w:hAnsi="仿宋_GB2312" w:eastAsia="仿宋_GB2312" w:cs="仿宋_GB2312"/>
          <w:kern w:val="2"/>
          <w:sz w:val="32"/>
          <w:szCs w:val="32"/>
          <w:lang w:eastAsia="zh-CN" w:bidi="ar-SA"/>
        </w:rPr>
        <w:t xml:space="preserve">。若安装场地需要进行适应性调整，发生的费用均包含在本项目投标报价中，采购人不再另行支付。 </w:t>
      </w:r>
    </w:p>
    <w:p w14:paraId="32C95607">
      <w:pPr>
        <w:pStyle w:val="7"/>
        <w:keepNext w:val="0"/>
        <w:keepLines w:val="0"/>
        <w:pageBreakBefore w:val="0"/>
        <w:widowControl/>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第二期：</w:t>
      </w:r>
      <w:r>
        <w:rPr>
          <w:rFonts w:hint="eastAsia" w:ascii="仿宋_GB2312" w:hAnsi="仿宋_GB2312" w:eastAsia="仿宋_GB2312" w:cs="仿宋_GB2312"/>
          <w:kern w:val="2"/>
          <w:sz w:val="32"/>
          <w:szCs w:val="32"/>
          <w:lang w:eastAsia="zh-CN" w:bidi="ar-SA"/>
        </w:rPr>
        <w:t>中标供应商须</w:t>
      </w:r>
      <w:r>
        <w:rPr>
          <w:rFonts w:hint="eastAsia" w:ascii="仿宋_GB2312" w:hAnsi="仿宋_GB2312" w:eastAsia="仿宋_GB2312" w:cs="仿宋_GB2312"/>
          <w:kern w:val="2"/>
          <w:sz w:val="32"/>
          <w:szCs w:val="32"/>
          <w:lang w:val="en-US" w:eastAsia="zh-CN" w:bidi="ar-SA"/>
        </w:rPr>
        <w:t>应在9月10日前将完成本次租赁的所有设备的安装及测试</w:t>
      </w:r>
      <w:r>
        <w:rPr>
          <w:rFonts w:hint="eastAsia" w:ascii="仿宋_GB2312" w:hAnsi="仿宋_GB2312" w:eastAsia="仿宋_GB2312" w:cs="仿宋_GB2312"/>
          <w:kern w:val="2"/>
          <w:sz w:val="32"/>
          <w:szCs w:val="32"/>
          <w:lang w:eastAsia="zh-CN" w:bidi="ar-SA"/>
        </w:rPr>
        <w:t xml:space="preserve">。若安装场地需要进行适应性调整，发生的费用均包含在本项目投标报价中，采购人不再另行支付。 </w:t>
      </w:r>
    </w:p>
    <w:p w14:paraId="6D5E8820">
      <w:pPr>
        <w:pStyle w:val="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eastAsia="zh-CN" w:bidi="ar-SA"/>
        </w:rPr>
        <w:t xml:space="preserve">中标供应商为本项目提供租赁设备厂家或者厂家授权的售后服务商的安装调试服务。依照招标文件的要求和投标文件的承诺，将设备、系统安装并调试至正常运行的状态。 </w:t>
      </w:r>
    </w:p>
    <w:p w14:paraId="1E81875A">
      <w:pPr>
        <w:pStyle w:val="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eastAsia="zh-CN" w:bidi="ar-SA"/>
        </w:rPr>
        <w:t xml:space="preserve">租赁设备安装时需对采购人各安装场地内的其他设备、设施有良好保护措施。 </w:t>
      </w:r>
    </w:p>
    <w:p w14:paraId="6632E9E9">
      <w:pPr>
        <w:pStyle w:val="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eastAsia="zh-CN" w:bidi="ar-SA"/>
        </w:rPr>
        <w:t xml:space="preserve">安装调试过程中所产生的一切材料费、工具费、人工费、手续费、差旅费、食宿费和加班费等，均包含在本项目投标报价中，采购人不再另行支付。安装调试期间所发现一切安全和质量事故及费用，均由中标供应商承担。 </w:t>
      </w:r>
    </w:p>
    <w:p w14:paraId="5FB53430">
      <w:pPr>
        <w:pStyle w:val="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eastAsia="zh-CN" w:bidi="ar-SA"/>
        </w:rPr>
        <w:t xml:space="preserve">安装调试工作开展前，中标供应商应做好安装调试计划，与采购人取得联系，以便采购人安排验货和配合安装调试等工作。中标供应商需加强安装调试过程的组织管理，所有安装调试人员须遵守文明安全操作的有关规章制度。 </w:t>
      </w:r>
    </w:p>
    <w:p w14:paraId="7BAD8272">
      <w:pPr>
        <w:pStyle w:val="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kern w:val="2"/>
          <w:sz w:val="32"/>
          <w:szCs w:val="32"/>
          <w:lang w:eastAsia="zh-CN" w:bidi="ar-SA"/>
        </w:rPr>
        <w:t>中标供应商必须依照招标文件的要求和投标文件的承诺，将设备、系统安装并调试至正常运行的状态。</w:t>
      </w:r>
    </w:p>
    <w:p w14:paraId="5E54B687">
      <w:pPr>
        <w:pStyle w:val="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kern w:val="2"/>
          <w:sz w:val="32"/>
          <w:szCs w:val="32"/>
          <w:lang w:eastAsia="zh-CN" w:bidi="ar-SA"/>
        </w:rPr>
      </w:pPr>
      <w:r>
        <w:rPr>
          <w:rFonts w:hint="eastAsia" w:ascii="仿宋_GB2312" w:hAnsi="仿宋_GB2312" w:eastAsia="仿宋_GB2312" w:cs="仿宋_GB2312"/>
          <w:b/>
          <w:bCs/>
          <w:kern w:val="2"/>
          <w:sz w:val="32"/>
          <w:szCs w:val="32"/>
          <w:lang w:val="en-US" w:eastAsia="zh-CN" w:bidi="ar-SA"/>
        </w:rPr>
        <w:t>6.</w:t>
      </w:r>
      <w:r>
        <w:rPr>
          <w:rFonts w:hint="eastAsia" w:ascii="仿宋_GB2312" w:hAnsi="仿宋_GB2312" w:eastAsia="仿宋_GB2312" w:cs="仿宋_GB2312"/>
          <w:b/>
          <w:bCs/>
          <w:kern w:val="2"/>
          <w:sz w:val="32"/>
          <w:szCs w:val="32"/>
          <w:lang w:eastAsia="zh-CN" w:bidi="ar-SA"/>
        </w:rPr>
        <w:t>质量保证及售后服务</w:t>
      </w:r>
    </w:p>
    <w:p w14:paraId="75BB70B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中标供应商</w:t>
      </w:r>
      <w:r>
        <w:rPr>
          <w:rFonts w:hint="eastAsia" w:ascii="仿宋_GB2312" w:hAnsi="仿宋_GB2312" w:eastAsia="仿宋_GB2312" w:cs="仿宋_GB2312"/>
          <w:sz w:val="32"/>
          <w:szCs w:val="32"/>
        </w:rPr>
        <w:t>保证所租赁设备</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质量、规格及技术特征符合合同的要求。</w:t>
      </w:r>
      <w:r>
        <w:rPr>
          <w:rFonts w:hint="eastAsia" w:ascii="仿宋_GB2312" w:hAnsi="仿宋_GB2312" w:eastAsia="仿宋_GB2312" w:cs="仿宋_GB2312"/>
          <w:sz w:val="32"/>
          <w:szCs w:val="32"/>
          <w:lang w:eastAsia="zh-CN"/>
        </w:rPr>
        <w:t>中标供应商</w:t>
      </w:r>
      <w:r>
        <w:rPr>
          <w:rFonts w:hint="eastAsia" w:ascii="仿宋_GB2312" w:hAnsi="仿宋_GB2312" w:eastAsia="仿宋_GB2312" w:cs="仿宋_GB2312"/>
          <w:sz w:val="32"/>
          <w:szCs w:val="32"/>
        </w:rPr>
        <w:t>应提供</w:t>
      </w:r>
      <w:r>
        <w:rPr>
          <w:rFonts w:hint="eastAsia" w:ascii="仿宋_GB2312" w:hAnsi="仿宋_GB2312" w:eastAsia="仿宋_GB2312" w:cs="仿宋_GB2312"/>
          <w:sz w:val="32"/>
          <w:szCs w:val="32"/>
          <w:lang w:val="en-US" w:eastAsia="zh-CN"/>
        </w:rPr>
        <w:t>在使用期间在现场配备足够的零配件，以保证采购人比赛期间的正常进行和提供器材的正常使用。</w:t>
      </w:r>
    </w:p>
    <w:p w14:paraId="7ACF857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设备所配软件为最新版本，服务期内</w:t>
      </w:r>
      <w:r>
        <w:rPr>
          <w:rFonts w:hint="eastAsia" w:ascii="仿宋_GB2312" w:hAnsi="仿宋_GB2312" w:eastAsia="仿宋_GB2312" w:cs="仿宋_GB2312"/>
          <w:sz w:val="32"/>
          <w:szCs w:val="32"/>
          <w:lang w:eastAsia="zh-CN"/>
        </w:rPr>
        <w:t>中标供应商</w:t>
      </w:r>
      <w:r>
        <w:rPr>
          <w:rFonts w:hint="eastAsia" w:ascii="仿宋_GB2312" w:hAnsi="仿宋_GB2312" w:eastAsia="仿宋_GB2312" w:cs="仿宋_GB2312"/>
          <w:sz w:val="32"/>
          <w:szCs w:val="32"/>
        </w:rPr>
        <w:t>需协调租赁设备厂家或者厂家授权的售后服务商及时为采购人提供升级服务并更新操作指导。服务期内非采购人的人为原因而出现产品质量及安装问题，由</w:t>
      </w:r>
      <w:r>
        <w:rPr>
          <w:rFonts w:hint="eastAsia" w:ascii="仿宋_GB2312" w:hAnsi="仿宋_GB2312" w:eastAsia="仿宋_GB2312" w:cs="仿宋_GB2312"/>
          <w:sz w:val="32"/>
          <w:szCs w:val="32"/>
          <w:lang w:eastAsia="zh-CN"/>
        </w:rPr>
        <w:t>中标供应商</w:t>
      </w:r>
      <w:r>
        <w:rPr>
          <w:rFonts w:hint="eastAsia" w:ascii="仿宋_GB2312" w:hAnsi="仿宋_GB2312" w:eastAsia="仿宋_GB2312" w:cs="仿宋_GB2312"/>
          <w:sz w:val="32"/>
          <w:szCs w:val="32"/>
        </w:rPr>
        <w:t xml:space="preserve">负责包修、包换或包退，并承担因此而产生的一切费用。 </w:t>
      </w:r>
    </w:p>
    <w:p w14:paraId="2CA6200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服务期内，</w:t>
      </w:r>
      <w:r>
        <w:rPr>
          <w:rFonts w:hint="eastAsia" w:ascii="仿宋_GB2312" w:hAnsi="仿宋_GB2312" w:eastAsia="仿宋_GB2312" w:cs="仿宋_GB2312"/>
          <w:sz w:val="32"/>
          <w:szCs w:val="32"/>
          <w:lang w:eastAsia="zh-CN"/>
        </w:rPr>
        <w:t>中标供应商</w:t>
      </w:r>
      <w:r>
        <w:rPr>
          <w:rFonts w:hint="eastAsia" w:ascii="仿宋_GB2312" w:hAnsi="仿宋_GB2312" w:eastAsia="仿宋_GB2312" w:cs="仿宋_GB2312"/>
          <w:sz w:val="32"/>
          <w:szCs w:val="32"/>
        </w:rPr>
        <w:t xml:space="preserve">提供租赁设备厂家或者厂家授权的售后服务商的保修保养服务。包含的设备日常维护保养以及故障维修、零配件更换及其他维护保修保养服务，以上费用包含在投标报价中，采购人不再另行支付。 </w:t>
      </w:r>
    </w:p>
    <w:p w14:paraId="2EA3D194">
      <w:pPr>
        <w:pStyle w:val="7"/>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中标供应商应保证所提供设备表面无划损、无任何缺陷隐患，并在使用时不会侵犯任何第三方的知识产权及其他权利，任何第三方如果提出侵权指控，中标供应商须独自与第三方交涉并承担可能发生的一切法律和经济责任，与采购人无关。</w:t>
      </w:r>
    </w:p>
    <w:p w14:paraId="5A8F0A36">
      <w:pPr>
        <w:pStyle w:val="7"/>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7.验收。</w:t>
      </w:r>
    </w:p>
    <w:p w14:paraId="6D4F26CA">
      <w:pPr>
        <w:pStyle w:val="7"/>
        <w:keepNext w:val="0"/>
        <w:keepLines w:val="0"/>
        <w:pageBreakBefore w:val="0"/>
        <w:widowControl/>
        <w:kinsoku/>
        <w:wordWrap/>
        <w:overflowPunct/>
        <w:topLinePunct w:val="0"/>
        <w:autoSpaceDE/>
        <w:autoSpaceDN/>
        <w:bidi w:val="0"/>
        <w:adjustRightInd/>
        <w:snapToGrid/>
        <w:spacing w:line="360" w:lineRule="auto"/>
        <w:ind w:left="0" w:firstLine="0" w:firstLineChars="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（1）验收标准。</w:t>
      </w:r>
    </w:p>
    <w:p w14:paraId="414193FF">
      <w:pPr>
        <w:pStyle w:val="7"/>
        <w:keepNext w:val="0"/>
        <w:keepLines w:val="0"/>
        <w:pageBreakBefore w:val="0"/>
        <w:widowControl/>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货物若有国家标准按照国家标准验收，若无国家标准按行业标准验收，无侵权行为、表面无划损、无任何缺陷隐患，在中国境内可依常规安全合法使用。采购人组成验收小组按有关规定、规范进行验收，必要时邀请相关的专业人员或机构参与验收。</w:t>
      </w:r>
    </w:p>
    <w:p w14:paraId="60CD750E">
      <w:pPr>
        <w:pStyle w:val="7"/>
        <w:keepNext w:val="0"/>
        <w:keepLines w:val="0"/>
        <w:pageBreakBefore w:val="0"/>
        <w:widowControl/>
        <w:kinsoku/>
        <w:wordWrap/>
        <w:overflowPunct/>
        <w:topLinePunct w:val="0"/>
        <w:autoSpaceDE/>
        <w:autoSpaceDN/>
        <w:bidi w:val="0"/>
        <w:adjustRightInd/>
        <w:snapToGrid/>
        <w:spacing w:line="360" w:lineRule="auto"/>
        <w:ind w:left="0" w:firstLine="320" w:firstLineChars="1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eastAsia="zh-CN" w:bidi="ar-SA"/>
        </w:rPr>
        <w:t>（</w:t>
      </w: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eastAsia="zh-CN" w:bidi="ar-SA"/>
        </w:rPr>
        <w:t>）</w:t>
      </w:r>
      <w:r>
        <w:rPr>
          <w:rFonts w:hint="eastAsia" w:ascii="仿宋_GB2312" w:hAnsi="仿宋_GB2312" w:eastAsia="仿宋_GB2312" w:cs="仿宋_GB2312"/>
          <w:kern w:val="2"/>
          <w:sz w:val="32"/>
          <w:szCs w:val="32"/>
          <w:lang w:val="en-US" w:eastAsia="zh-CN" w:bidi="ar-SA"/>
        </w:rPr>
        <w:t>验收流程。</w:t>
      </w:r>
    </w:p>
    <w:p w14:paraId="769EB97C">
      <w:pPr>
        <w:pStyle w:val="7"/>
        <w:keepNext w:val="0"/>
        <w:keepLines w:val="0"/>
        <w:pageBreakBefore w:val="0"/>
        <w:widowControl/>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val="en-US" w:eastAsia="zh-CN" w:bidi="ar-SA"/>
        </w:rPr>
        <w:t>①</w:t>
      </w:r>
      <w:r>
        <w:rPr>
          <w:rFonts w:hint="eastAsia" w:ascii="仿宋_GB2312" w:hAnsi="仿宋_GB2312" w:eastAsia="仿宋_GB2312" w:cs="仿宋_GB2312"/>
          <w:kern w:val="2"/>
          <w:sz w:val="32"/>
          <w:szCs w:val="32"/>
          <w:lang w:eastAsia="zh-CN" w:bidi="ar-SA"/>
        </w:rPr>
        <w:t>交付验收：中标供应商按合同约定交付租赁物后，向采购人申请验收，采购人收到《设备交付签收清单》后，根据合同约定进行验收。验收通过的，采购人出具验收通过文件。</w:t>
      </w:r>
    </w:p>
    <w:p w14:paraId="7E758C1A">
      <w:pPr>
        <w:pStyle w:val="7"/>
        <w:keepNext w:val="0"/>
        <w:keepLines w:val="0"/>
        <w:pageBreakBefore w:val="0"/>
        <w:widowControl/>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val="en-US" w:eastAsia="zh-CN" w:bidi="ar-SA"/>
        </w:rPr>
        <w:t>②</w:t>
      </w:r>
      <w:r>
        <w:rPr>
          <w:rFonts w:hint="eastAsia" w:ascii="仿宋_GB2312" w:hAnsi="仿宋_GB2312" w:eastAsia="仿宋_GB2312" w:cs="仿宋_GB2312"/>
          <w:kern w:val="2"/>
          <w:sz w:val="32"/>
          <w:szCs w:val="32"/>
          <w:lang w:eastAsia="zh-CN" w:bidi="ar-SA"/>
        </w:rPr>
        <w:t>撤场验收：租赁期限届满中标供应商完成撤场后，向采购人申请验收，采购人收到《设备返还签收清单》后，根据合同约定进行验收。验收通过的，采购人出具验收通过文件。</w:t>
      </w:r>
    </w:p>
    <w:p w14:paraId="60314E12">
      <w:pPr>
        <w:pStyle w:val="7"/>
        <w:keepNext w:val="0"/>
        <w:keepLines w:val="0"/>
        <w:pageBreakBefore w:val="0"/>
        <w:widowControl/>
        <w:kinsoku/>
        <w:wordWrap/>
        <w:overflowPunct/>
        <w:topLinePunct w:val="0"/>
        <w:autoSpaceDE/>
        <w:autoSpaceDN/>
        <w:bidi w:val="0"/>
        <w:adjustRightInd/>
        <w:snapToGrid/>
        <w:spacing w:line="360" w:lineRule="auto"/>
        <w:ind w:left="0"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③</w:t>
      </w:r>
      <w:r>
        <w:rPr>
          <w:rFonts w:hint="eastAsia" w:ascii="仿宋_GB2312" w:hAnsi="仿宋_GB2312" w:eastAsia="仿宋_GB2312" w:cs="仿宋_GB2312"/>
          <w:kern w:val="2"/>
          <w:sz w:val="32"/>
          <w:szCs w:val="32"/>
          <w:lang w:eastAsia="zh-CN" w:bidi="ar-SA"/>
        </w:rPr>
        <w:t>验收未通过的，采购人有权要求中标供应商重新交付或按照采购人要求采取补救措施等，相关费用由中标供应商承担。如仍不合格的，采购人除有权要求中标供应商承担本合同相应的违约责任外，还有权解除合同，不予支付合同未付价款，并要求中标供应商返还已支付的全部价款。</w:t>
      </w:r>
    </w:p>
    <w:p w14:paraId="7F398956">
      <w:pPr>
        <w:pStyle w:val="7"/>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kern w:val="2"/>
          <w:sz w:val="32"/>
          <w:szCs w:val="32"/>
          <w:lang w:eastAsia="zh-CN" w:bidi="ar-SA"/>
        </w:rPr>
      </w:pPr>
      <w:r>
        <w:rPr>
          <w:rFonts w:hint="eastAsia" w:ascii="仿宋_GB2312" w:hAnsi="仿宋_GB2312" w:eastAsia="仿宋_GB2312" w:cs="仿宋_GB2312"/>
          <w:b/>
          <w:bCs/>
          <w:kern w:val="2"/>
          <w:sz w:val="32"/>
          <w:szCs w:val="32"/>
          <w:lang w:val="en-US" w:eastAsia="zh-CN" w:bidi="ar-SA"/>
        </w:rPr>
        <w:t>8.</w:t>
      </w:r>
      <w:r>
        <w:rPr>
          <w:rFonts w:hint="eastAsia" w:ascii="仿宋_GB2312" w:hAnsi="仿宋_GB2312" w:eastAsia="仿宋_GB2312" w:cs="仿宋_GB2312"/>
          <w:b/>
          <w:bCs/>
          <w:kern w:val="2"/>
          <w:sz w:val="32"/>
          <w:szCs w:val="32"/>
          <w:lang w:eastAsia="zh-CN" w:bidi="ar-SA"/>
        </w:rPr>
        <w:t>保密要求</w:t>
      </w:r>
    </w:p>
    <w:p w14:paraId="1FF816B0">
      <w:pPr>
        <w:pStyle w:val="7"/>
        <w:keepNext w:val="0"/>
        <w:keepLines w:val="0"/>
        <w:pageBreakBefore w:val="0"/>
        <w:widowControl/>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一）中标供应商承认并同意，中标供应商因双方签署及正在磋商的包括但不限于本合同、其他协议、文件而获得的，或中标供应商因履行本合同所接触的或知晓的采购人工作内容（包括但不限于采购人在筹办十五运会和残特奥会过程中处理的有关国家、省、市各类信息，各类技术性资料，以及采购人为完成本项目提供的任何其他信息资料并且在提供时未说明是公开信息的）均为本合同约定保密信息。</w:t>
      </w:r>
    </w:p>
    <w:p w14:paraId="6E09D2C5">
      <w:pPr>
        <w:pStyle w:val="7"/>
        <w:keepNext w:val="0"/>
        <w:keepLines w:val="0"/>
        <w:pageBreakBefore w:val="0"/>
        <w:widowControl/>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二）未经采购人书面同意，中标供应商不得以任何方式公布、发表、公开、披露、散播、复制此种保密信息的任何部分，或对其加以任何形式的利用或使用。中标供应商保证采取有效的保密措施以避免泄露给任何第三方。</w:t>
      </w:r>
    </w:p>
    <w:p w14:paraId="1556A4DC">
      <w:pPr>
        <w:pStyle w:val="7"/>
        <w:keepNext w:val="0"/>
        <w:keepLines w:val="0"/>
        <w:pageBreakBefore w:val="0"/>
        <w:widowControl/>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（三）本项目履行完毕后，中标供应商须归还采购人提供的本项目相关的所有数据和文件（含电子文档），不得擅自备份。</w:t>
      </w:r>
    </w:p>
    <w:p w14:paraId="01EADA1C">
      <w:pPr>
        <w:pStyle w:val="7"/>
        <w:keepNext w:val="0"/>
        <w:keepLines w:val="0"/>
        <w:pageBreakBefore w:val="0"/>
        <w:widowControl/>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（四）中标供应商履行保密义务的期限为长期，不因本合同的解除、终止、部分无效而消灭。</w:t>
      </w:r>
    </w:p>
    <w:p w14:paraId="243F70B8">
      <w:pPr>
        <w:pStyle w:val="7"/>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kern w:val="2"/>
          <w:sz w:val="32"/>
          <w:szCs w:val="32"/>
          <w:lang w:eastAsia="zh-CN" w:bidi="ar-SA"/>
        </w:rPr>
      </w:pPr>
      <w:r>
        <w:rPr>
          <w:rFonts w:hint="eastAsia" w:ascii="仿宋_GB2312" w:hAnsi="仿宋_GB2312" w:eastAsia="仿宋_GB2312" w:cs="仿宋_GB2312"/>
          <w:b/>
          <w:bCs/>
          <w:kern w:val="2"/>
          <w:sz w:val="32"/>
          <w:szCs w:val="32"/>
          <w:lang w:val="en-US" w:eastAsia="zh-CN" w:bidi="ar-SA"/>
        </w:rPr>
        <w:t>9.</w:t>
      </w:r>
      <w:r>
        <w:rPr>
          <w:rFonts w:hint="eastAsia" w:ascii="仿宋_GB2312" w:hAnsi="仿宋_GB2312" w:eastAsia="仿宋_GB2312" w:cs="仿宋_GB2312"/>
          <w:b/>
          <w:bCs/>
          <w:kern w:val="2"/>
          <w:sz w:val="32"/>
          <w:szCs w:val="32"/>
          <w:lang w:eastAsia="zh-CN" w:bidi="ar-SA"/>
        </w:rPr>
        <w:t>反隐性营销条款</w:t>
      </w:r>
    </w:p>
    <w:p w14:paraId="20E84FE1">
      <w:pPr>
        <w:pStyle w:val="7"/>
        <w:keepNext w:val="0"/>
        <w:keepLines w:val="0"/>
        <w:pageBreakBefore w:val="0"/>
        <w:widowControl/>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未经采购人书面同意，中标供应商及其关联方不得从事下列行为：</w:t>
      </w:r>
    </w:p>
    <w:p w14:paraId="43FB03DD">
      <w:pPr>
        <w:pStyle w:val="7"/>
        <w:keepNext w:val="0"/>
        <w:keepLines w:val="0"/>
        <w:pageBreakBefore w:val="0"/>
        <w:widowControl/>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（一）通过任何媒体（包括但不限于报纸、期刊、电视、网络、宣传品等，下同）以任何方式对外宣传本项目；</w:t>
      </w:r>
    </w:p>
    <w:p w14:paraId="485ED541">
      <w:pPr>
        <w:pStyle w:val="7"/>
        <w:keepNext w:val="0"/>
        <w:keepLines w:val="0"/>
        <w:pageBreakBefore w:val="0"/>
        <w:widowControl/>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（二）通过任何媒体以任何方式宣传中标供应商或者其关联方是采购人的代理商、服务商、供应商、赞助商等；</w:t>
      </w:r>
    </w:p>
    <w:p w14:paraId="435183D8">
      <w:pPr>
        <w:pStyle w:val="7"/>
        <w:keepNext w:val="0"/>
        <w:keepLines w:val="0"/>
        <w:pageBreakBefore w:val="0"/>
        <w:widowControl/>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（三）通过任何媒体以任何方式宣传中标供应商或者其关联方与采购人、十五运会和残特奥会存在委托、代理、供货、服务、赞助、合作、伙伴等任何关系；</w:t>
      </w:r>
    </w:p>
    <w:p w14:paraId="65B95108">
      <w:pPr>
        <w:pStyle w:val="7"/>
        <w:keepNext w:val="0"/>
        <w:keepLines w:val="0"/>
        <w:pageBreakBefore w:val="0"/>
        <w:widowControl/>
        <w:kinsoku/>
        <w:wordWrap/>
        <w:overflowPunct/>
        <w:topLinePunct w:val="0"/>
        <w:autoSpaceDE/>
        <w:autoSpaceDN/>
        <w:bidi w:val="0"/>
        <w:adjustRightInd/>
        <w:snapToGrid/>
        <w:spacing w:line="360" w:lineRule="auto"/>
        <w:ind w:left="0" w:firstLine="640" w:firstLineChars="200"/>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kern w:val="2"/>
          <w:sz w:val="32"/>
          <w:szCs w:val="32"/>
          <w:lang w:eastAsia="zh-CN" w:bidi="ar-SA"/>
        </w:rPr>
        <w:t>（四）以任何方式使用采购人、十五运会和残特奥会的名称、 会徽、徽记、标识、吉祥物、理念等标志。中标供应商及其关联方的工作人员、雇员等有上述行为的，视为中标供应商及其关联方的行为，采购人有权直接要求中标供应商承担责任。</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50D6F"/>
    <w:rsid w:val="06297694"/>
    <w:rsid w:val="0C6E41AC"/>
    <w:rsid w:val="1542409B"/>
    <w:rsid w:val="159C6133"/>
    <w:rsid w:val="16056777"/>
    <w:rsid w:val="16E212A1"/>
    <w:rsid w:val="1F146FA7"/>
    <w:rsid w:val="22534DD2"/>
    <w:rsid w:val="23C864C0"/>
    <w:rsid w:val="297332CA"/>
    <w:rsid w:val="2A974736"/>
    <w:rsid w:val="2CAA3CCB"/>
    <w:rsid w:val="2E996D34"/>
    <w:rsid w:val="31026884"/>
    <w:rsid w:val="32186CBD"/>
    <w:rsid w:val="3B152F7B"/>
    <w:rsid w:val="3C2506B9"/>
    <w:rsid w:val="3FCE0BC8"/>
    <w:rsid w:val="42EE0D6F"/>
    <w:rsid w:val="452E72F7"/>
    <w:rsid w:val="479111A6"/>
    <w:rsid w:val="496164DE"/>
    <w:rsid w:val="4A6E2C61"/>
    <w:rsid w:val="4CD906A3"/>
    <w:rsid w:val="508741D6"/>
    <w:rsid w:val="51AE4036"/>
    <w:rsid w:val="540203DC"/>
    <w:rsid w:val="54AA1893"/>
    <w:rsid w:val="587D5338"/>
    <w:rsid w:val="596013A4"/>
    <w:rsid w:val="59987AAC"/>
    <w:rsid w:val="5DD40BD5"/>
    <w:rsid w:val="5FBCBDA7"/>
    <w:rsid w:val="63E24CC0"/>
    <w:rsid w:val="6C440E6B"/>
    <w:rsid w:val="710F4A60"/>
    <w:rsid w:val="71B0508F"/>
    <w:rsid w:val="73865F7C"/>
    <w:rsid w:val="7AB079CE"/>
    <w:rsid w:val="7E267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Table Text"/>
    <w:basedOn w:val="1"/>
    <w:semiHidden/>
    <w:qFormat/>
    <w:uiPriority w:val="0"/>
    <w:rPr>
      <w:rFonts w:ascii="宋体" w:hAnsi="宋体" w:eastAsia="宋体" w:cs="宋体"/>
      <w:sz w:val="19"/>
      <w:szCs w:val="19"/>
      <w:lang w:val="en-US" w:eastAsia="en-US" w:bidi="ar-SA"/>
    </w:rPr>
  </w:style>
  <w:style w:type="table" w:customStyle="1" w:styleId="6">
    <w:name w:val="Table Normal"/>
    <w:unhideWhenUsed/>
    <w:qFormat/>
    <w:uiPriority w:val="0"/>
    <w:tblPr>
      <w:tblCellMar>
        <w:top w:w="0" w:type="dxa"/>
        <w:left w:w="0" w:type="dxa"/>
        <w:bottom w:w="0" w:type="dxa"/>
        <w:right w:w="0" w:type="dxa"/>
      </w:tblCellMar>
    </w:tbl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6377</Words>
  <Characters>6933</Characters>
  <Lines>0</Lines>
  <Paragraphs>0</Paragraphs>
  <TotalTime>2</TotalTime>
  <ScaleCrop>false</ScaleCrop>
  <LinksUpToDate>false</LinksUpToDate>
  <CharactersWithSpaces>7051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2025-04-18T20:07:00Z</dcterms:created>
  <dc:creator>LQ</dc:creator>
  <cp:lastModifiedBy>杨康</cp:lastModifiedBy>
  <cp:lastPrinted>2025-04-21T09:02:00Z</cp:lastPrinted>
  <dcterms:modified xsi:type="dcterms:W3CDTF">2025-06-23T03:30:13Z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602B21C4F4FB4AC2B90F7426436FED25_13</vt:lpwstr>
  </property>
  <property fmtid="{D5CDD505-2E9C-101B-9397-08002B2CF9AE}" pid="4" name="KSOTemplateDocerSaveRecord">
    <vt:lpwstr>eyJoZGlkIjoiNmNiOWMzNTE2MjUzY2E1NGEzY2EwMjcwYWU5NzQ5NGIiLCJ1c2VySWQiOiI0NzgyMjcyMTMifQ==</vt:lpwstr>
  </property>
</Properties>
</file>